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rPr>
          <w:rFonts w:hint="eastAsia"/>
          <w:b/>
          <w:sz w:val="36"/>
          <w:szCs w:val="36"/>
        </w:rPr>
      </w:pPr>
      <w:r>
        <w:rPr>
          <w:rFonts w:hint="eastAsia"/>
          <w:b/>
          <w:sz w:val="36"/>
          <w:szCs w:val="36"/>
        </w:rPr>
        <w:t>附件</w:t>
      </w:r>
    </w:p>
    <w:p>
      <w:pPr>
        <w:pStyle w:val="4"/>
        <w:shd w:val="clear" w:color="auto" w:fill="FFFFFF"/>
        <w:spacing w:before="0" w:beforeAutospacing="0" w:after="0" w:afterAutospacing="0" w:line="560" w:lineRule="exact"/>
        <w:rPr>
          <w:rFonts w:hint="eastAsia"/>
          <w:b/>
          <w:sz w:val="36"/>
          <w:szCs w:val="36"/>
        </w:rPr>
      </w:pPr>
    </w:p>
    <w:p>
      <w:pPr>
        <w:pStyle w:val="4"/>
        <w:shd w:val="clear" w:color="auto" w:fill="FFFFFF"/>
        <w:spacing w:before="0" w:beforeAutospacing="0" w:after="0" w:afterAutospacing="0" w:line="560" w:lineRule="exact"/>
        <w:jc w:val="center"/>
        <w:rPr>
          <w:rFonts w:hint="eastAsia"/>
          <w:b/>
          <w:sz w:val="36"/>
          <w:szCs w:val="36"/>
        </w:rPr>
      </w:pPr>
      <w:bookmarkStart w:id="0" w:name="_GoBack"/>
      <w:r>
        <w:rPr>
          <w:rFonts w:hint="eastAsia"/>
          <w:b/>
          <w:sz w:val="36"/>
          <w:szCs w:val="36"/>
        </w:rPr>
        <w:t>第三届“新华信用杯”全国信用案例征集暨信用应用场景优秀微视频征集活动方案</w:t>
      </w:r>
      <w:bookmarkEnd w:id="0"/>
    </w:p>
    <w:p>
      <w:pPr>
        <w:pStyle w:val="4"/>
        <w:shd w:val="clear" w:color="auto" w:fill="FFFFFF"/>
        <w:spacing w:before="0" w:beforeAutospacing="0" w:after="0" w:afterAutospacing="0" w:line="560" w:lineRule="exact"/>
        <w:ind w:firstLine="640" w:firstLineChars="200"/>
        <w:rPr>
          <w:rFonts w:ascii="仿宋_GB2312" w:eastAsia="仿宋_GB2312"/>
          <w:sz w:val="32"/>
          <w:szCs w:val="32"/>
        </w:rPr>
      </w:pPr>
    </w:p>
    <w:p>
      <w:pPr>
        <w:pStyle w:val="4"/>
        <w:shd w:val="clear" w:color="auto" w:fill="FFFFFF"/>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第三届“新华信用杯”全国信用案例征集暨信用应用场景优秀微视频征集活动包括两部分：全国信用案例征集活动和</w:t>
      </w:r>
      <w:r>
        <w:rPr>
          <w:rFonts w:hint="eastAsia" w:ascii="仿宋_GB2312" w:eastAsia="仿宋_GB2312"/>
          <w:sz w:val="32"/>
          <w:szCs w:val="32"/>
          <w:lang w:val="en-US" w:eastAsia="zh-CN"/>
        </w:rPr>
        <w:t>全国</w:t>
      </w:r>
      <w:r>
        <w:rPr>
          <w:rFonts w:hint="eastAsia" w:ascii="仿宋_GB2312" w:eastAsia="仿宋_GB2312"/>
          <w:sz w:val="32"/>
          <w:szCs w:val="32"/>
        </w:rPr>
        <w:t>信用应用场景优秀微视频征集活动，具体方案内容如下：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一、</w:t>
      </w:r>
      <w:r>
        <w:rPr>
          <w:rFonts w:hint="eastAsia" w:ascii="黑体" w:hAnsi="黑体" w:eastAsia="黑体" w:cs="黑体"/>
          <w:b/>
          <w:sz w:val="32"/>
          <w:szCs w:val="32"/>
        </w:rPr>
        <w:t>“新华信用杯”全国信用案例征集活动</w:t>
      </w:r>
    </w:p>
    <w:p>
      <w:pPr>
        <w:spacing w:line="560" w:lineRule="exact"/>
        <w:ind w:firstLine="643" w:firstLineChars="200"/>
        <w:outlineLvl w:val="0"/>
        <w:rPr>
          <w:rFonts w:hint="eastAsia" w:ascii="楷体_GB2312" w:hAnsi="黑体" w:eastAsia="楷体_GB2312"/>
          <w:b/>
          <w:bCs w:val="0"/>
          <w:sz w:val="32"/>
          <w:szCs w:val="32"/>
          <w:lang w:val="en-US" w:eastAsia="zh-CN"/>
        </w:rPr>
      </w:pPr>
      <w:r>
        <w:rPr>
          <w:rFonts w:hint="eastAsia" w:ascii="楷体_GB2312" w:hAnsi="黑体" w:eastAsia="楷体_GB2312"/>
          <w:b/>
          <w:bCs w:val="0"/>
          <w:sz w:val="32"/>
          <w:szCs w:val="32"/>
          <w:lang w:val="en-US" w:eastAsia="zh-CN"/>
        </w:rPr>
        <w:t>（一）指导思想</w:t>
      </w: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以习近平新时代中国特色社会主义思想为指导，全面贯彻党的十九大和十九届二中、三中、四中、五中全会精神，深入落实党中央、国务院关于加强社会信用体系建设的决策部署，把握新发展阶段，贯彻新发展理念，构建新发展格局，扎实推进信用理念、信用制度、信用手段与国民经济体系深度融合，营造良好的社会诚信氛围，为推动社会信用体系高质量发展提供坚实保障。</w:t>
      </w:r>
    </w:p>
    <w:p>
      <w:pPr>
        <w:spacing w:line="560" w:lineRule="exact"/>
        <w:ind w:firstLine="643" w:firstLineChars="200"/>
        <w:outlineLvl w:val="0"/>
        <w:rPr>
          <w:rFonts w:hint="eastAsia" w:ascii="楷体_GB2312" w:hAnsi="黑体" w:eastAsia="楷体_GB2312"/>
          <w:b/>
          <w:bCs w:val="0"/>
          <w:sz w:val="32"/>
          <w:szCs w:val="32"/>
          <w:lang w:val="en-US" w:eastAsia="zh-CN"/>
        </w:rPr>
      </w:pPr>
      <w:r>
        <w:rPr>
          <w:rFonts w:hint="eastAsia" w:ascii="楷体_GB2312" w:hAnsi="黑体" w:eastAsia="楷体_GB2312"/>
          <w:b/>
          <w:bCs w:val="0"/>
          <w:sz w:val="32"/>
          <w:szCs w:val="32"/>
          <w:lang w:val="en-US" w:eastAsia="zh-CN"/>
        </w:rPr>
        <w:t>（二）征集标准</w:t>
      </w: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围绕“信易贷”</w:t>
      </w:r>
      <w:r>
        <w:rPr>
          <w:rFonts w:hint="eastAsia" w:ascii="仿宋_GB2312" w:eastAsia="仿宋_GB2312"/>
          <w:sz w:val="32"/>
          <w:szCs w:val="32"/>
          <w:lang w:eastAsia="zh-CN"/>
        </w:rPr>
        <w:t>（</w:t>
      </w:r>
      <w:r>
        <w:rPr>
          <w:rFonts w:hint="eastAsia" w:ascii="仿宋_GB2312" w:eastAsia="仿宋_GB2312"/>
          <w:sz w:val="32"/>
          <w:szCs w:val="32"/>
          <w:lang w:val="en-US" w:eastAsia="zh-CN"/>
        </w:rPr>
        <w:t>促进金融服务实体经济</w:t>
      </w:r>
      <w:r>
        <w:rPr>
          <w:rFonts w:hint="eastAsia" w:ascii="仿宋_GB2312" w:eastAsia="仿宋_GB2312"/>
          <w:sz w:val="32"/>
          <w:szCs w:val="32"/>
          <w:lang w:eastAsia="zh-CN"/>
        </w:rPr>
        <w:t>）、</w:t>
      </w:r>
      <w:r>
        <w:rPr>
          <w:rFonts w:hint="eastAsia" w:ascii="仿宋_GB2312" w:eastAsia="仿宋_GB2312"/>
          <w:sz w:val="32"/>
          <w:szCs w:val="32"/>
          <w:lang w:val="en-US" w:eastAsia="zh-CN"/>
        </w:rPr>
        <w:t>提升信用法治化规范化水平、</w:t>
      </w:r>
      <w:r>
        <w:rPr>
          <w:rFonts w:hint="eastAsia" w:ascii="仿宋_GB2312" w:eastAsia="仿宋_GB2312"/>
          <w:sz w:val="32"/>
          <w:szCs w:val="32"/>
        </w:rPr>
        <w:t>信用监管</w:t>
      </w:r>
      <w:r>
        <w:rPr>
          <w:rFonts w:hint="eastAsia" w:ascii="仿宋_GB2312" w:eastAsia="仿宋_GB2312"/>
          <w:sz w:val="32"/>
          <w:szCs w:val="32"/>
          <w:lang w:eastAsia="zh-CN"/>
        </w:rPr>
        <w:t>、</w:t>
      </w:r>
      <w:r>
        <w:rPr>
          <w:rFonts w:hint="eastAsia" w:ascii="仿宋_GB2312" w:eastAsia="仿宋_GB2312"/>
          <w:sz w:val="32"/>
          <w:szCs w:val="32"/>
        </w:rPr>
        <w:t>信用优化营商环境</w:t>
      </w:r>
      <w:r>
        <w:rPr>
          <w:rFonts w:hint="eastAsia" w:ascii="仿宋_GB2312" w:eastAsia="仿宋_GB2312"/>
          <w:sz w:val="32"/>
          <w:szCs w:val="32"/>
          <w:lang w:eastAsia="zh-CN"/>
        </w:rPr>
        <w:t>、</w:t>
      </w:r>
      <w:r>
        <w:rPr>
          <w:rFonts w:hint="eastAsia" w:ascii="仿宋_GB2312" w:eastAsia="仿宋_GB2312"/>
          <w:sz w:val="32"/>
          <w:szCs w:val="32"/>
        </w:rPr>
        <w:t>信用惠民</w:t>
      </w:r>
      <w:r>
        <w:rPr>
          <w:rFonts w:hint="eastAsia" w:ascii="仿宋_GB2312" w:eastAsia="仿宋_GB2312"/>
          <w:sz w:val="32"/>
          <w:szCs w:val="32"/>
          <w:lang w:eastAsia="zh-CN"/>
        </w:rPr>
        <w:t>、</w:t>
      </w:r>
      <w:r>
        <w:rPr>
          <w:rFonts w:hint="eastAsia" w:ascii="仿宋_GB2312" w:eastAsia="仿宋_GB2312"/>
          <w:sz w:val="32"/>
          <w:szCs w:val="32"/>
          <w:lang w:val="en-US" w:eastAsia="zh-CN"/>
        </w:rPr>
        <w:t>信用信息归集共享、</w:t>
      </w:r>
      <w:r>
        <w:rPr>
          <w:rFonts w:hint="eastAsia" w:ascii="仿宋_GB2312" w:eastAsia="仿宋_GB2312"/>
          <w:sz w:val="32"/>
          <w:szCs w:val="32"/>
        </w:rPr>
        <w:t>诚信文化</w:t>
      </w:r>
      <w:r>
        <w:rPr>
          <w:rFonts w:hint="eastAsia" w:ascii="仿宋_GB2312" w:eastAsia="仿宋_GB2312"/>
          <w:sz w:val="32"/>
          <w:szCs w:val="32"/>
          <w:lang w:eastAsia="zh-CN"/>
        </w:rPr>
        <w:t>、</w:t>
      </w:r>
      <w:r>
        <w:rPr>
          <w:rFonts w:hint="eastAsia" w:ascii="仿宋_GB2312" w:eastAsia="仿宋_GB2312"/>
          <w:sz w:val="32"/>
          <w:szCs w:val="32"/>
        </w:rPr>
        <w:t>政务诚信</w:t>
      </w:r>
      <w:r>
        <w:rPr>
          <w:rFonts w:hint="eastAsia" w:ascii="仿宋_GB2312" w:eastAsia="仿宋_GB2312"/>
          <w:sz w:val="32"/>
          <w:szCs w:val="32"/>
          <w:lang w:eastAsia="zh-CN"/>
        </w:rPr>
        <w:t>、</w:t>
      </w:r>
      <w:r>
        <w:rPr>
          <w:rFonts w:hint="eastAsia" w:ascii="仿宋_GB2312" w:eastAsia="仿宋_GB2312"/>
          <w:sz w:val="32"/>
          <w:szCs w:val="32"/>
        </w:rPr>
        <w:t>农村信用体系</w:t>
      </w:r>
      <w:r>
        <w:rPr>
          <w:rFonts w:hint="eastAsia" w:ascii="仿宋_GB2312" w:eastAsia="仿宋_GB2312"/>
          <w:sz w:val="32"/>
          <w:szCs w:val="32"/>
          <w:lang w:eastAsia="zh-CN"/>
        </w:rPr>
        <w:t>、信用助力防范化解金融风险、</w:t>
      </w:r>
      <w:r>
        <w:rPr>
          <w:rFonts w:hint="eastAsia" w:ascii="仿宋_GB2312" w:eastAsia="仿宋_GB2312"/>
          <w:sz w:val="32"/>
          <w:szCs w:val="32"/>
          <w:lang w:val="en-US" w:eastAsia="zh-CN"/>
        </w:rPr>
        <w:t>品牌与质量信用、生态环保信用、科研诚信、网络诚信</w:t>
      </w:r>
      <w:r>
        <w:rPr>
          <w:rFonts w:hint="eastAsia" w:ascii="仿宋_GB2312" w:eastAsia="仿宋_GB2312"/>
          <w:sz w:val="32"/>
          <w:szCs w:val="32"/>
        </w:rPr>
        <w:t>等主题，重点反映</w:t>
      </w:r>
      <w:r>
        <w:rPr>
          <w:rFonts w:hint="eastAsia" w:ascii="仿宋_GB2312" w:eastAsia="仿宋_GB2312"/>
          <w:sz w:val="32"/>
          <w:szCs w:val="32"/>
          <w:lang w:val="en-US" w:eastAsia="zh-CN"/>
        </w:rPr>
        <w:t>信用在服务新发展格局构建、优化营商环境、赋能实体经济、调节资源配置、创新社会治理中</w:t>
      </w:r>
      <w:r>
        <w:rPr>
          <w:rFonts w:hint="eastAsia" w:ascii="仿宋_GB2312" w:eastAsia="仿宋_GB2312"/>
          <w:sz w:val="32"/>
          <w:szCs w:val="32"/>
        </w:rPr>
        <w:t>的成效，描述事件经过、主要问题、方法措施等，字数控制在2000字以内，相关表格见附表1。</w:t>
      </w:r>
    </w:p>
    <w:p>
      <w:pPr>
        <w:spacing w:line="560" w:lineRule="exact"/>
        <w:ind w:firstLine="643" w:firstLineChars="200"/>
        <w:outlineLvl w:val="0"/>
        <w:rPr>
          <w:rFonts w:hint="eastAsia" w:ascii="楷体_GB2312" w:hAnsi="黑体" w:eastAsia="楷体_GB2312"/>
          <w:b/>
          <w:bCs w:val="0"/>
          <w:sz w:val="32"/>
          <w:szCs w:val="32"/>
          <w:lang w:val="en-US" w:eastAsia="zh-CN"/>
        </w:rPr>
      </w:pPr>
      <w:r>
        <w:rPr>
          <w:rFonts w:hint="eastAsia" w:ascii="楷体_GB2312" w:hAnsi="黑体" w:eastAsia="楷体_GB2312"/>
          <w:b/>
          <w:bCs w:val="0"/>
          <w:sz w:val="32"/>
          <w:szCs w:val="32"/>
          <w:lang w:val="en-US" w:eastAsia="zh-CN"/>
        </w:rPr>
        <w:t>（三）典型案例发布</w:t>
      </w: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根据信用案例征集情况及专家评审，在2021中国城市信用建设高峰论坛开幕式上公布典型信用案例。</w:t>
      </w:r>
    </w:p>
    <w:p>
      <w:pPr>
        <w:spacing w:line="560" w:lineRule="exact"/>
        <w:ind w:firstLine="643" w:firstLineChars="200"/>
        <w:outlineLvl w:val="0"/>
        <w:rPr>
          <w:rFonts w:hint="eastAsia" w:ascii="楷体_GB2312" w:hAnsi="黑体" w:eastAsia="楷体_GB2312"/>
          <w:b/>
          <w:bCs w:val="0"/>
          <w:sz w:val="32"/>
          <w:szCs w:val="32"/>
          <w:lang w:val="en-US" w:eastAsia="zh-CN"/>
        </w:rPr>
      </w:pPr>
      <w:r>
        <w:rPr>
          <w:rFonts w:hint="eastAsia" w:ascii="楷体_GB2312" w:hAnsi="黑体" w:eastAsia="楷体_GB2312"/>
          <w:b/>
          <w:bCs w:val="0"/>
          <w:sz w:val="32"/>
          <w:szCs w:val="32"/>
          <w:lang w:val="en-US" w:eastAsia="zh-CN"/>
        </w:rPr>
        <w:t>（四）实施步骤</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1.活动启动（10月9日-10月10日）</w:t>
      </w: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以中国城市信用建设高峰论坛组委会名义向各省（自治区、直辖市）社会信用体系建设牵头单位发函，同时利用信用中国网、新华信用平台、新华财经客户端、新华丝路网、中国城市信用公众号、新华社客户端等对评选活动进行推广，公布征集活动方案。</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2.征集遴选（10月11日-10月25日）</w:t>
      </w: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活动由各省（自治区、直辖市）社会信用体系建设牵头部门会同中国经济信息社各地分公司共同组织当地信用案例征集活动，每个省（自治区、直辖市）</w:t>
      </w:r>
      <w:r>
        <w:rPr>
          <w:rFonts w:hint="eastAsia" w:ascii="仿宋_GB2312" w:eastAsia="仿宋_GB2312"/>
          <w:sz w:val="32"/>
          <w:szCs w:val="32"/>
          <w:lang w:val="en-US" w:eastAsia="zh-CN"/>
        </w:rPr>
        <w:t>可向组委会上报</w:t>
      </w:r>
      <w:r>
        <w:rPr>
          <w:rFonts w:hint="eastAsia" w:ascii="仿宋_GB2312" w:eastAsia="仿宋_GB2312"/>
          <w:sz w:val="32"/>
          <w:szCs w:val="32"/>
        </w:rPr>
        <w:t>10个典型信用案例</w:t>
      </w:r>
      <w:r>
        <w:rPr>
          <w:rFonts w:hint="eastAsia" w:ascii="仿宋_GB2312" w:eastAsia="仿宋_GB2312"/>
          <w:sz w:val="32"/>
          <w:szCs w:val="32"/>
          <w:lang w:eastAsia="zh-CN"/>
        </w:rPr>
        <w:t>，</w:t>
      </w:r>
      <w:r>
        <w:rPr>
          <w:rFonts w:hint="eastAsia" w:ascii="仿宋_GB2312" w:eastAsia="仿宋_GB2312"/>
          <w:sz w:val="32"/>
          <w:szCs w:val="32"/>
          <w:lang w:val="en-US" w:eastAsia="zh-CN"/>
        </w:rPr>
        <w:t>也可在征得</w:t>
      </w:r>
      <w:r>
        <w:rPr>
          <w:rFonts w:hint="eastAsia" w:ascii="仿宋_GB2312" w:hAnsi="宋体" w:eastAsia="仿宋_GB2312" w:cs="宋体"/>
          <w:kern w:val="0"/>
          <w:sz w:val="32"/>
          <w:szCs w:val="32"/>
        </w:rPr>
        <w:t>论坛组委会</w:t>
      </w:r>
      <w:r>
        <w:rPr>
          <w:rFonts w:hint="eastAsia" w:ascii="仿宋_GB2312" w:eastAsia="仿宋_GB2312" w:cs="宋体"/>
          <w:kern w:val="0"/>
          <w:sz w:val="32"/>
          <w:szCs w:val="32"/>
          <w:lang w:val="en-US" w:eastAsia="zh-CN"/>
        </w:rPr>
        <w:t>同意后，根据自身实际情况适当调整上报数量。</w:t>
      </w:r>
    </w:p>
    <w:p>
      <w:pPr>
        <w:pStyle w:val="4"/>
        <w:shd w:val="clear" w:color="auto" w:fill="FFFFFF"/>
        <w:spacing w:before="0" w:beforeAutospacing="0" w:after="0" w:afterAutospacing="0" w:line="560" w:lineRule="exact"/>
        <w:ind w:firstLine="643" w:firstLineChars="200"/>
        <w:jc w:val="both"/>
        <w:rPr>
          <w:rFonts w:ascii="仿宋_GB2312" w:eastAsia="仿宋_GB2312"/>
          <w:sz w:val="32"/>
          <w:szCs w:val="32"/>
        </w:rPr>
      </w:pPr>
      <w:r>
        <w:rPr>
          <w:rFonts w:hint="eastAsia" w:ascii="仿宋_GB2312" w:eastAsia="仿宋_GB2312"/>
          <w:b/>
          <w:sz w:val="32"/>
          <w:szCs w:val="32"/>
        </w:rPr>
        <w:t>此前已开展信用案例评选活动的省（自治区、直辖市）信用案例报送：</w:t>
      </w:r>
      <w:r>
        <w:rPr>
          <w:rFonts w:hint="eastAsia" w:ascii="仿宋_GB2312" w:eastAsia="仿宋_GB2312"/>
          <w:sz w:val="32"/>
          <w:szCs w:val="32"/>
        </w:rPr>
        <w:t>其评选活动结果直接纳入本次信用案例征集，参与全国信用案例评审。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sz w:val="32"/>
          <w:szCs w:val="32"/>
        </w:rPr>
      </w:pPr>
      <w:r>
        <w:rPr>
          <w:rFonts w:hint="eastAsia" w:ascii="仿宋_GB2312" w:eastAsia="仿宋_GB2312"/>
          <w:b/>
          <w:sz w:val="32"/>
          <w:szCs w:val="32"/>
        </w:rPr>
        <w:t>其他省（自治区、直辖市）信用案例报送：</w:t>
      </w:r>
      <w:r>
        <w:rPr>
          <w:rFonts w:hint="eastAsia" w:ascii="仿宋_GB2312" w:eastAsia="仿宋_GB2312"/>
          <w:sz w:val="32"/>
          <w:szCs w:val="32"/>
        </w:rPr>
        <w:t>请各省（自治区、直辖市）按要求填写征集活动申报表，</w:t>
      </w:r>
      <w:r>
        <w:rPr>
          <w:rFonts w:hint="eastAsia" w:ascii="仿宋_GB2312" w:eastAsia="仿宋_GB2312"/>
          <w:sz w:val="32"/>
          <w:szCs w:val="32"/>
          <w:lang w:val="en-US" w:eastAsia="zh-CN"/>
        </w:rPr>
        <w:t>提供</w:t>
      </w:r>
      <w:r>
        <w:rPr>
          <w:rFonts w:hint="eastAsia" w:ascii="仿宋_GB2312" w:eastAsia="仿宋_GB2312"/>
          <w:sz w:val="32"/>
          <w:szCs w:val="32"/>
        </w:rPr>
        <w:t>电子版及盖章</w:t>
      </w:r>
      <w:r>
        <w:rPr>
          <w:rFonts w:hint="eastAsia" w:ascii="仿宋_GB2312" w:eastAsia="仿宋_GB2312"/>
          <w:sz w:val="32"/>
          <w:szCs w:val="32"/>
          <w:lang w:val="en-US" w:eastAsia="zh-CN"/>
        </w:rPr>
        <w:t>扫描件</w:t>
      </w:r>
      <w:r>
        <w:rPr>
          <w:rFonts w:hint="eastAsia" w:ascii="仿宋_GB2312" w:eastAsia="仿宋_GB2312"/>
          <w:sz w:val="32"/>
          <w:szCs w:val="32"/>
        </w:rPr>
        <w:t>。</w:t>
      </w:r>
    </w:p>
    <w:p>
      <w:pPr>
        <w:pStyle w:val="4"/>
        <w:shd w:val="clear" w:color="auto" w:fill="FFFFFF"/>
        <w:spacing w:before="0" w:beforeAutospacing="0" w:after="0" w:afterAutospacing="0" w:line="560" w:lineRule="exact"/>
        <w:ind w:firstLine="643" w:firstLineChars="200"/>
        <w:jc w:val="both"/>
        <w:rPr>
          <w:rFonts w:ascii="仿宋_GB2312" w:eastAsia="仿宋_GB2312"/>
          <w:b/>
          <w:sz w:val="32"/>
          <w:szCs w:val="32"/>
        </w:rPr>
      </w:pPr>
      <w:r>
        <w:rPr>
          <w:rFonts w:hint="eastAsia" w:ascii="仿宋_GB2312" w:eastAsia="仿宋_GB2312"/>
          <w:b/>
          <w:sz w:val="32"/>
          <w:szCs w:val="32"/>
        </w:rPr>
        <w:t>报送方式：</w:t>
      </w: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电子版</w:t>
      </w:r>
      <w:r>
        <w:rPr>
          <w:rFonts w:hint="eastAsia" w:ascii="仿宋_GB2312" w:eastAsia="仿宋_GB2312"/>
          <w:sz w:val="32"/>
          <w:szCs w:val="32"/>
          <w:lang w:val="en-US" w:eastAsia="zh-CN"/>
        </w:rPr>
        <w:t>申报</w:t>
      </w:r>
      <w:r>
        <w:rPr>
          <w:rFonts w:hint="eastAsia" w:ascii="仿宋_GB2312" w:eastAsia="仿宋_GB2312"/>
          <w:sz w:val="32"/>
          <w:szCs w:val="32"/>
        </w:rPr>
        <w:t>材料</w:t>
      </w:r>
      <w:r>
        <w:rPr>
          <w:rFonts w:hint="eastAsia" w:ascii="仿宋_GB2312" w:eastAsia="仿宋_GB2312"/>
          <w:sz w:val="32"/>
          <w:szCs w:val="32"/>
          <w:lang w:eastAsia="zh-CN"/>
        </w:rPr>
        <w:t>（</w:t>
      </w:r>
      <w:r>
        <w:rPr>
          <w:rFonts w:hint="eastAsia" w:ascii="仿宋_GB2312" w:eastAsia="仿宋_GB2312"/>
          <w:sz w:val="32"/>
          <w:szCs w:val="32"/>
          <w:lang w:val="en-US" w:eastAsia="zh-CN"/>
        </w:rPr>
        <w:t>Word或Excel</w:t>
      </w:r>
      <w:r>
        <w:rPr>
          <w:rFonts w:hint="eastAsia" w:ascii="仿宋_GB2312" w:eastAsia="仿宋_GB2312"/>
          <w:sz w:val="32"/>
          <w:szCs w:val="32"/>
          <w:lang w:eastAsia="zh-CN"/>
        </w:rPr>
        <w:t>）</w:t>
      </w:r>
      <w:r>
        <w:rPr>
          <w:rFonts w:hint="eastAsia" w:ascii="仿宋_GB2312" w:eastAsia="仿宋_GB2312"/>
          <w:sz w:val="32"/>
          <w:szCs w:val="32"/>
          <w:lang w:val="en-US" w:eastAsia="zh-CN"/>
        </w:rPr>
        <w:t>和</w:t>
      </w:r>
      <w:r>
        <w:rPr>
          <w:rFonts w:hint="eastAsia" w:ascii="仿宋_GB2312" w:eastAsia="仿宋_GB2312"/>
          <w:sz w:val="32"/>
          <w:szCs w:val="32"/>
        </w:rPr>
        <w:t>申报表盖章</w:t>
      </w:r>
      <w:r>
        <w:rPr>
          <w:rFonts w:hint="eastAsia" w:ascii="仿宋_GB2312" w:eastAsia="仿宋_GB2312"/>
          <w:sz w:val="32"/>
          <w:szCs w:val="32"/>
          <w:lang w:val="en-US" w:eastAsia="zh-CN"/>
        </w:rPr>
        <w:t>扫描件</w:t>
      </w:r>
      <w:r>
        <w:rPr>
          <w:rFonts w:hint="eastAsia" w:ascii="仿宋_GB2312" w:eastAsia="仿宋_GB2312"/>
          <w:sz w:val="32"/>
          <w:szCs w:val="32"/>
        </w:rPr>
        <w:t>请统一发送至组委会指定邮箱：</w:t>
      </w:r>
      <w:r>
        <w:rPr>
          <w:rFonts w:ascii="仿宋_GB2312" w:eastAsia="仿宋_GB2312"/>
          <w:sz w:val="32"/>
          <w:szCs w:val="32"/>
        </w:rPr>
        <w:t>xinhuacredit@163.com</w:t>
      </w:r>
    </w:p>
    <w:p>
      <w:pPr>
        <w:pStyle w:val="4"/>
        <w:shd w:val="clear" w:color="auto" w:fill="FFFFFF"/>
        <w:spacing w:before="0" w:beforeAutospacing="0" w:after="0" w:afterAutospacing="0" w:line="560" w:lineRule="exact"/>
        <w:ind w:firstLine="643" w:firstLineChars="200"/>
        <w:jc w:val="both"/>
        <w:rPr>
          <w:rFonts w:ascii="仿宋_GB2312" w:eastAsia="仿宋_GB2312"/>
          <w:b/>
          <w:sz w:val="32"/>
          <w:szCs w:val="32"/>
        </w:rPr>
      </w:pPr>
      <w:r>
        <w:rPr>
          <w:rFonts w:hint="eastAsia" w:ascii="仿宋_GB2312" w:eastAsia="仿宋_GB2312"/>
          <w:b/>
          <w:sz w:val="32"/>
          <w:szCs w:val="32"/>
        </w:rPr>
        <w:t>报送截止时间：</w:t>
      </w:r>
    </w:p>
    <w:p>
      <w:pPr>
        <w:pStyle w:val="4"/>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2021年10月25日17:00</w:t>
      </w:r>
      <w:r>
        <w:rPr>
          <w:rFonts w:ascii="仿宋_GB2312" w:eastAsia="仿宋_GB2312"/>
          <w:sz w:val="32"/>
          <w:szCs w:val="32"/>
        </w:rPr>
        <w:t>。</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3.专家评审（10月26日-11月8日）</w:t>
      </w:r>
    </w:p>
    <w:p>
      <w:pPr>
        <w:spacing w:line="560" w:lineRule="exact"/>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中国城市信用建设高峰论坛组委会将成立评审委员会，评审委员会对各省（自治区、直辖市）上报的信用案例进行综合评议，召开评审会议对参选案例进行无记名投票。组委会将综合专家评审结果和网络投票结果确定案例排名，最终评定出典型案例。</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4.结果发布（11月）</w:t>
      </w:r>
    </w:p>
    <w:p>
      <w:pPr>
        <w:pStyle w:val="4"/>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中国城市信用建设高峰论坛组委会</w:t>
      </w:r>
      <w:r>
        <w:rPr>
          <w:rFonts w:ascii="仿宋_GB2312" w:eastAsia="仿宋_GB2312"/>
          <w:sz w:val="32"/>
          <w:szCs w:val="32"/>
        </w:rPr>
        <w:t>审批</w:t>
      </w:r>
      <w:r>
        <w:rPr>
          <w:rFonts w:hint="eastAsia" w:ascii="仿宋_GB2312" w:eastAsia="仿宋_GB2312"/>
          <w:sz w:val="32"/>
          <w:szCs w:val="32"/>
        </w:rPr>
        <w:t>典型信用案例后，将在2021</w:t>
      </w:r>
      <w:r>
        <w:rPr>
          <w:rFonts w:ascii="仿宋_GB2312" w:eastAsia="仿宋_GB2312"/>
          <w:sz w:val="32"/>
          <w:szCs w:val="32"/>
        </w:rPr>
        <w:t>中国城市信用建设高峰论坛</w:t>
      </w:r>
      <w:r>
        <w:rPr>
          <w:rFonts w:hint="eastAsia" w:ascii="仿宋_GB2312" w:eastAsia="仿宋_GB2312"/>
          <w:sz w:val="32"/>
          <w:szCs w:val="32"/>
        </w:rPr>
        <w:t>开幕式上发布。典型信用案例</w:t>
      </w:r>
      <w:r>
        <w:rPr>
          <w:rFonts w:ascii="仿宋_GB2312" w:eastAsia="仿宋_GB2312"/>
          <w:sz w:val="32"/>
          <w:szCs w:val="32"/>
        </w:rPr>
        <w:t>将同步</w:t>
      </w:r>
      <w:r>
        <w:rPr>
          <w:rFonts w:hint="eastAsia" w:ascii="仿宋_GB2312" w:eastAsia="仿宋_GB2312"/>
          <w:sz w:val="32"/>
          <w:szCs w:val="32"/>
        </w:rPr>
        <w:t>在信用中国网、新华信用平台、新华财经客户端、新华丝路网、中国城市信用公众号、新华社客户端等进行展示。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二、“新华信用杯”全国信用应用场景优秀微视频征集活动</w:t>
      </w:r>
    </w:p>
    <w:p>
      <w:pPr>
        <w:spacing w:line="560" w:lineRule="exact"/>
        <w:ind w:firstLine="643" w:firstLineChars="200"/>
        <w:outlineLvl w:val="0"/>
        <w:rPr>
          <w:rFonts w:hint="eastAsia" w:ascii="楷体_GB2312" w:hAnsi="黑体" w:eastAsia="楷体_GB2312"/>
          <w:b/>
          <w:bCs w:val="0"/>
          <w:sz w:val="32"/>
          <w:szCs w:val="32"/>
          <w:lang w:val="en-US" w:eastAsia="zh-CN"/>
        </w:rPr>
      </w:pPr>
      <w:r>
        <w:rPr>
          <w:rFonts w:hint="eastAsia" w:ascii="楷体_GB2312" w:hAnsi="黑体" w:eastAsia="楷体_GB2312"/>
          <w:b/>
          <w:bCs w:val="0"/>
          <w:sz w:val="32"/>
          <w:szCs w:val="32"/>
          <w:lang w:val="en-US" w:eastAsia="zh-CN"/>
        </w:rPr>
        <w:t>（一）指导思想</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Times New Roman"/>
          <w:color w:val="000000"/>
          <w:sz w:val="32"/>
          <w:szCs w:val="32"/>
        </w:rPr>
      </w:pPr>
      <w:r>
        <w:rPr>
          <w:rFonts w:hint="eastAsia" w:ascii="仿宋_GB2312" w:eastAsia="仿宋_GB2312"/>
          <w:sz w:val="32"/>
          <w:szCs w:val="32"/>
          <w:lang w:val="en-US" w:eastAsia="zh-CN"/>
        </w:rPr>
        <w:t>以习近平新时代中国特色社会主义思想为指导，全面贯彻党的十九大和十九届二中、三中、四中、五中全会精神，深入落实党中央、国务院关于加强社会信用体系建设的决策部署，把握新发展阶段，贯彻新发展理念，构建新发展格局，扎实推进信用理念、信用制度、信用手段与国民经济体系深度融合，营造良好的社会诚信氛围，为推动社会信用体系高质量发展提供坚实保障。</w:t>
      </w:r>
    </w:p>
    <w:p>
      <w:pPr>
        <w:spacing w:line="560" w:lineRule="exact"/>
        <w:ind w:firstLine="643" w:firstLineChars="200"/>
        <w:outlineLvl w:val="0"/>
        <w:rPr>
          <w:rFonts w:hint="eastAsia" w:ascii="楷体_GB2312" w:hAnsi="黑体" w:eastAsia="楷体_GB2312"/>
          <w:b/>
          <w:bCs w:val="0"/>
          <w:sz w:val="32"/>
          <w:szCs w:val="32"/>
          <w:lang w:val="en-US" w:eastAsia="zh-CN"/>
        </w:rPr>
      </w:pPr>
      <w:r>
        <w:rPr>
          <w:rFonts w:hint="eastAsia" w:ascii="楷体_GB2312" w:hAnsi="黑体" w:eastAsia="楷体_GB2312"/>
          <w:b/>
          <w:bCs w:val="0"/>
          <w:sz w:val="32"/>
          <w:szCs w:val="32"/>
          <w:lang w:val="en-US" w:eastAsia="zh-CN"/>
        </w:rPr>
        <w:t>（二）征集标准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1.信用应用场景优秀微视频面向全国城市信用监测系统</w:t>
      </w:r>
      <w:r>
        <w:rPr>
          <w:rFonts w:hint="eastAsia" w:ascii="仿宋_GB2312" w:eastAsia="仿宋_GB2312"/>
          <w:sz w:val="32"/>
          <w:szCs w:val="32"/>
          <w:lang w:val="en-US" w:eastAsia="zh-CN"/>
        </w:rPr>
        <w:t>覆盖</w:t>
      </w:r>
      <w:r>
        <w:rPr>
          <w:rFonts w:hint="eastAsia" w:ascii="仿宋_GB2312" w:eastAsia="仿宋_GB2312"/>
          <w:sz w:val="32"/>
          <w:szCs w:val="32"/>
        </w:rPr>
        <w:t>的城市（直辖市</w:t>
      </w:r>
      <w:r>
        <w:rPr>
          <w:rFonts w:hint="eastAsia" w:ascii="仿宋_GB2312" w:eastAsia="仿宋_GB2312"/>
          <w:sz w:val="32"/>
          <w:szCs w:val="32"/>
          <w:lang w:eastAsia="zh-CN"/>
        </w:rPr>
        <w:t>、</w:t>
      </w:r>
      <w:r>
        <w:rPr>
          <w:rFonts w:hint="eastAsia" w:ascii="仿宋_GB2312" w:eastAsia="仿宋_GB2312"/>
          <w:sz w:val="32"/>
          <w:szCs w:val="32"/>
        </w:rPr>
        <w:t>省会和副省级城市、地级市、县级市）征集，参选作品须为原创作品。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2.作品主题与活动主题相符，作品内容必须积极健康向上，不得涉及色情、暴力、种族歧视等内容，不得与中华人民共和国法律、法规相抵触。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3.作品具有高度艺术性，以生动形象的方式宣传诚信理念，推动城市信用建设，人物故事精彩、镜头语言鲜活，传递社会正能量。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4.参选作品类型主要分为剧情类、纪实类、动画类等类别。格式要求为：时长2-5分钟，结构需包含完整的片</w:t>
      </w:r>
      <w:r>
        <w:rPr>
          <w:rFonts w:hint="eastAsia" w:ascii="仿宋_GB2312" w:hAnsi="仿宋_GB2312" w:eastAsia="仿宋_GB2312" w:cs="仿宋_GB2312"/>
          <w:sz w:val="32"/>
          <w:szCs w:val="32"/>
        </w:rPr>
        <w:t>头、片尾、字幕（简体中文）、主创人员名单等；拍摄格式为16：9，分辨率1920*1080，如果条件允许，按照2K（2560*1440）或者4K（3840*2160）分辨率拍摄。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5.作品版权为参选单位所有，使用权归参选单位和中国城市信用建设高峰论坛组委会共有，中国城市信用建设高峰论坛组委会有权将作品用于宣传、推广活动。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6.参选作品严禁抄袭盗用他人作品，如发现此类违规行为，将取消参选单位的参选资格，由版权问题引起的纠纷组委会概不负责。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7.作品中含有非原创性的内容，包括画面、片段、歌曲或者音乐，必须于片尾字幕用中文标示内容的来源。</w:t>
      </w:r>
    </w:p>
    <w:p>
      <w:pPr>
        <w:spacing w:line="560" w:lineRule="exact"/>
        <w:ind w:firstLine="643" w:firstLineChars="200"/>
        <w:outlineLvl w:val="0"/>
        <w:rPr>
          <w:rFonts w:hint="eastAsia" w:ascii="楷体_GB2312" w:hAnsi="黑体" w:eastAsia="楷体_GB2312"/>
          <w:b/>
          <w:bCs w:val="0"/>
          <w:sz w:val="32"/>
          <w:szCs w:val="32"/>
          <w:lang w:val="en-US" w:eastAsia="zh-CN"/>
        </w:rPr>
      </w:pPr>
      <w:r>
        <w:rPr>
          <w:rFonts w:hint="eastAsia" w:ascii="楷体_GB2312" w:hAnsi="黑体" w:eastAsia="楷体_GB2312"/>
          <w:b/>
          <w:bCs w:val="0"/>
          <w:sz w:val="32"/>
          <w:szCs w:val="32"/>
          <w:lang w:val="en-US" w:eastAsia="zh-CN"/>
        </w:rPr>
        <w:t>（三）优秀微视频发布</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根据征集情况及专家评审，信用应用场景优秀微视频作品拟按类别分别设置“剧情类最佳微视频”“纪实类最佳微视频”“动画类最佳微视频”“最佳原创剧本”等</w:t>
      </w:r>
      <w:r>
        <w:rPr>
          <w:rFonts w:hint="eastAsia" w:ascii="仿宋_GB2312" w:eastAsia="仿宋_GB2312"/>
          <w:sz w:val="32"/>
          <w:szCs w:val="32"/>
          <w:lang w:eastAsia="zh-CN"/>
        </w:rPr>
        <w:t>，</w:t>
      </w:r>
      <w:r>
        <w:rPr>
          <w:rFonts w:hint="eastAsia" w:ascii="仿宋_GB2312" w:eastAsia="仿宋_GB2312"/>
          <w:sz w:val="32"/>
          <w:szCs w:val="32"/>
        </w:rPr>
        <w:t>在2021中国城市信用建设高峰论坛开幕式上公布。</w:t>
      </w:r>
    </w:p>
    <w:p>
      <w:pPr>
        <w:spacing w:line="560" w:lineRule="exact"/>
        <w:ind w:firstLine="643" w:firstLineChars="200"/>
        <w:outlineLvl w:val="0"/>
        <w:rPr>
          <w:rFonts w:hint="eastAsia" w:ascii="楷体_GB2312" w:hAnsi="黑体" w:eastAsia="楷体_GB2312"/>
          <w:b/>
          <w:bCs w:val="0"/>
          <w:sz w:val="32"/>
          <w:szCs w:val="32"/>
          <w:lang w:val="en-US" w:eastAsia="zh-CN"/>
        </w:rPr>
      </w:pPr>
      <w:r>
        <w:rPr>
          <w:rFonts w:hint="eastAsia" w:ascii="楷体_GB2312" w:hAnsi="黑体" w:eastAsia="楷体_GB2312"/>
          <w:b/>
          <w:bCs w:val="0"/>
          <w:sz w:val="32"/>
          <w:szCs w:val="32"/>
          <w:lang w:val="en-US" w:eastAsia="zh-CN"/>
        </w:rPr>
        <w:t>（四）实施步骤</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1.活动启动（10月9日-10月10日）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以中国城市信用建设高峰论坛组委会名义向各省（自治区、直辖市）发函，同时利用新华信用平台、</w:t>
      </w:r>
      <w:r>
        <w:rPr>
          <w:rFonts w:hint="eastAsia" w:ascii="仿宋_GB2312" w:hAnsi="宋体" w:eastAsia="仿宋_GB2312" w:cs="宋体"/>
          <w:sz w:val="32"/>
          <w:szCs w:val="32"/>
        </w:rPr>
        <w:t>信用中国</w:t>
      </w:r>
      <w:r>
        <w:rPr>
          <w:rFonts w:hint="eastAsia" w:ascii="仿宋_GB2312" w:hAnsi="宋体" w:eastAsia="仿宋_GB2312"/>
          <w:sz w:val="32"/>
          <w:szCs w:val="32"/>
        </w:rPr>
        <w:t>网</w:t>
      </w:r>
      <w:r>
        <w:rPr>
          <w:rFonts w:hint="eastAsia" w:ascii="仿宋_GB2312" w:hAnsi="宋体" w:eastAsia="仿宋_GB2312" w:cs="宋体"/>
          <w:sz w:val="32"/>
          <w:szCs w:val="32"/>
        </w:rPr>
        <w:t>、</w:t>
      </w:r>
      <w:r>
        <w:rPr>
          <w:rFonts w:hint="eastAsia" w:ascii="仿宋_GB2312" w:hAnsi="宋体" w:eastAsia="仿宋_GB2312"/>
          <w:sz w:val="32"/>
          <w:szCs w:val="32"/>
        </w:rPr>
        <w:t>新华财经客户端</w:t>
      </w:r>
      <w:r>
        <w:rPr>
          <w:rFonts w:hint="eastAsia" w:ascii="仿宋_GB2312" w:hAnsi="宋体" w:eastAsia="仿宋_GB2312" w:cs="宋体"/>
          <w:sz w:val="32"/>
          <w:szCs w:val="32"/>
        </w:rPr>
        <w:t>、</w:t>
      </w:r>
      <w:r>
        <w:rPr>
          <w:rFonts w:hint="eastAsia" w:ascii="仿宋_GB2312" w:hAnsi="宋体" w:eastAsia="仿宋_GB2312"/>
          <w:sz w:val="32"/>
          <w:szCs w:val="32"/>
        </w:rPr>
        <w:t>新华丝路网、中国城市信用公众号、新华社客户端等</w:t>
      </w:r>
      <w:r>
        <w:rPr>
          <w:rFonts w:hint="eastAsia" w:ascii="仿宋_GB2312" w:eastAsia="仿宋_GB2312"/>
          <w:sz w:val="32"/>
          <w:szCs w:val="32"/>
        </w:rPr>
        <w:t>进行推广，公布信用应用场景优秀微视频征集方案。</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2.征集遴选（10月11日-10月25日）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请各省（自治区、直辖市）通知辖区内相关城市按照各类评选标准，广泛发动，做好本地区的作品征集遴选工作。</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w:t>
      </w:r>
      <w:r>
        <w:rPr>
          <w:rFonts w:hint="eastAsia" w:ascii="仿宋_GB2312" w:eastAsia="仿宋_GB2312"/>
          <w:b/>
          <w:sz w:val="32"/>
          <w:szCs w:val="32"/>
          <w:lang w:eastAsia="zh-CN"/>
        </w:rPr>
        <w:t>）</w:t>
      </w:r>
      <w:r>
        <w:rPr>
          <w:rFonts w:hint="eastAsia" w:ascii="仿宋_GB2312" w:eastAsia="仿宋_GB2312"/>
          <w:b/>
          <w:sz w:val="32"/>
          <w:szCs w:val="32"/>
        </w:rPr>
        <w:t>征集</w:t>
      </w:r>
    </w:p>
    <w:p>
      <w:pPr>
        <w:spacing w:line="560" w:lineRule="exact"/>
        <w:ind w:firstLine="640" w:firstLineChars="200"/>
        <w:rPr>
          <w:rFonts w:ascii="仿宋_GB2312" w:eastAsia="仿宋_GB2312"/>
          <w:sz w:val="32"/>
          <w:szCs w:val="32"/>
        </w:rPr>
      </w:pPr>
      <w:r>
        <w:rPr>
          <w:rFonts w:ascii="仿宋_GB2312" w:eastAsia="仿宋_GB2312"/>
          <w:sz w:val="32"/>
          <w:szCs w:val="32"/>
        </w:rPr>
        <w:t>各城市面向社会广泛征集</w:t>
      </w:r>
      <w:r>
        <w:rPr>
          <w:rFonts w:hint="eastAsia" w:ascii="仿宋_GB2312" w:eastAsia="仿宋_GB2312"/>
          <w:sz w:val="32"/>
          <w:szCs w:val="32"/>
        </w:rPr>
        <w:t>，</w:t>
      </w:r>
      <w:r>
        <w:rPr>
          <w:rFonts w:ascii="仿宋_GB2312" w:eastAsia="仿宋_GB2312"/>
          <w:sz w:val="32"/>
          <w:szCs w:val="32"/>
        </w:rPr>
        <w:t>征集形式可以组织推荐</w:t>
      </w:r>
      <w:r>
        <w:rPr>
          <w:rFonts w:hint="eastAsia" w:ascii="仿宋_GB2312" w:eastAsia="仿宋_GB2312"/>
          <w:sz w:val="32"/>
          <w:szCs w:val="32"/>
        </w:rPr>
        <w:t>、</w:t>
      </w:r>
      <w:r>
        <w:rPr>
          <w:rFonts w:ascii="仿宋_GB2312" w:eastAsia="仿宋_GB2312"/>
          <w:sz w:val="32"/>
          <w:szCs w:val="32"/>
        </w:rPr>
        <w:t>群众推荐和个人自荐相结合的方式进行</w:t>
      </w:r>
      <w:r>
        <w:rPr>
          <w:rFonts w:hint="eastAsia" w:ascii="仿宋_GB2312" w:eastAsia="仿宋_GB2312"/>
          <w:sz w:val="32"/>
          <w:szCs w:val="32"/>
        </w:rPr>
        <w:t>，征集作品向各省（自治区、直辖市）信用建设牵头单位报送。</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w:t>
      </w:r>
      <w:r>
        <w:rPr>
          <w:rFonts w:hint="eastAsia" w:ascii="仿宋_GB2312" w:eastAsia="仿宋_GB2312"/>
          <w:b/>
          <w:sz w:val="32"/>
          <w:szCs w:val="32"/>
          <w:lang w:eastAsia="zh-CN"/>
        </w:rPr>
        <w:t>）</w:t>
      </w:r>
      <w:r>
        <w:rPr>
          <w:rFonts w:hint="eastAsia" w:ascii="仿宋_GB2312" w:eastAsia="仿宋_GB2312"/>
          <w:b/>
          <w:sz w:val="32"/>
          <w:szCs w:val="32"/>
        </w:rPr>
        <w:t>遴选</w:t>
      </w:r>
    </w:p>
    <w:p>
      <w:pPr>
        <w:spacing w:line="560" w:lineRule="exact"/>
        <w:ind w:firstLine="640" w:firstLineChars="200"/>
        <w:rPr>
          <w:rFonts w:ascii="仿宋_GB2312" w:eastAsia="仿宋_GB2312"/>
          <w:sz w:val="32"/>
          <w:szCs w:val="32"/>
        </w:rPr>
      </w:pPr>
      <w:r>
        <w:rPr>
          <w:rFonts w:ascii="仿宋_GB2312" w:eastAsia="仿宋_GB2312"/>
          <w:sz w:val="32"/>
          <w:szCs w:val="32"/>
        </w:rPr>
        <w:t>各</w:t>
      </w:r>
      <w:r>
        <w:rPr>
          <w:rFonts w:hint="eastAsia" w:ascii="仿宋_GB2312" w:eastAsia="仿宋_GB2312"/>
          <w:sz w:val="32"/>
          <w:szCs w:val="32"/>
        </w:rPr>
        <w:t>省（自治区、直辖市）要按照评选标准</w:t>
      </w:r>
      <w:r>
        <w:rPr>
          <w:rFonts w:hint="eastAsia" w:ascii="仿宋_GB2312" w:eastAsia="仿宋_GB2312"/>
          <w:sz w:val="32"/>
          <w:szCs w:val="32"/>
          <w:lang w:eastAsia="zh-CN"/>
        </w:rPr>
        <w:t>，</w:t>
      </w:r>
      <w:r>
        <w:rPr>
          <w:rFonts w:ascii="仿宋_GB2312" w:eastAsia="仿宋_GB2312"/>
          <w:sz w:val="32"/>
          <w:szCs w:val="32"/>
        </w:rPr>
        <w:t>对参选作品进行初步遴选</w:t>
      </w:r>
      <w:r>
        <w:rPr>
          <w:rFonts w:hint="eastAsia" w:ascii="仿宋_GB2312" w:eastAsia="仿宋_GB2312"/>
          <w:sz w:val="32"/>
          <w:szCs w:val="32"/>
        </w:rPr>
        <w:t>，</w:t>
      </w:r>
      <w:r>
        <w:rPr>
          <w:rFonts w:ascii="仿宋_GB2312" w:eastAsia="仿宋_GB2312"/>
          <w:sz w:val="32"/>
          <w:szCs w:val="32"/>
        </w:rPr>
        <w:t>确定符合参选条件的作品向</w:t>
      </w:r>
      <w:r>
        <w:rPr>
          <w:rFonts w:hint="eastAsia" w:ascii="仿宋_GB2312" w:eastAsia="仿宋_GB2312"/>
          <w:sz w:val="32"/>
          <w:szCs w:val="32"/>
        </w:rPr>
        <w:t>中国城市信用建设高峰</w:t>
      </w:r>
      <w:r>
        <w:rPr>
          <w:rFonts w:ascii="仿宋_GB2312" w:eastAsia="仿宋_GB2312"/>
          <w:sz w:val="32"/>
          <w:szCs w:val="32"/>
        </w:rPr>
        <w:t>论坛组委会报送</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3</w:t>
      </w:r>
      <w:r>
        <w:rPr>
          <w:rFonts w:hint="eastAsia" w:ascii="仿宋_GB2312" w:eastAsia="仿宋_GB2312"/>
          <w:b/>
          <w:sz w:val="32"/>
          <w:szCs w:val="32"/>
          <w:lang w:eastAsia="zh-CN"/>
        </w:rPr>
        <w:t>）</w:t>
      </w:r>
      <w:r>
        <w:rPr>
          <w:rFonts w:hint="eastAsia" w:ascii="仿宋_GB2312" w:eastAsia="仿宋_GB2312"/>
          <w:b/>
          <w:sz w:val="32"/>
          <w:szCs w:val="32"/>
        </w:rPr>
        <w:t>报送</w:t>
      </w:r>
    </w:p>
    <w:p>
      <w:pPr>
        <w:spacing w:line="560" w:lineRule="exact"/>
        <w:ind w:firstLine="640" w:firstLineChars="200"/>
        <w:rPr>
          <w:rFonts w:ascii="仿宋_GB2312" w:eastAsia="仿宋_GB2312"/>
          <w:sz w:val="32"/>
          <w:szCs w:val="32"/>
        </w:rPr>
      </w:pPr>
      <w:r>
        <w:rPr>
          <w:rFonts w:ascii="仿宋_GB2312" w:eastAsia="仿宋_GB2312"/>
          <w:sz w:val="32"/>
          <w:szCs w:val="32"/>
        </w:rPr>
        <w:t>各</w:t>
      </w:r>
      <w:r>
        <w:rPr>
          <w:rFonts w:hint="eastAsia" w:ascii="仿宋_GB2312" w:eastAsia="仿宋_GB2312"/>
          <w:sz w:val="32"/>
          <w:szCs w:val="32"/>
        </w:rPr>
        <w:t>省（自治区、直辖市）将遴选出的微视频作品及相关材料在截止日期前报送到中国城市信用建设高峰论坛组委会。</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报送材料内容：</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参选微视频文件</w:t>
      </w:r>
      <w:r>
        <w:rPr>
          <w:rFonts w:hint="eastAsia" w:ascii="仿宋_GB2312" w:eastAsia="仿宋_GB2312"/>
          <w:sz w:val="32"/>
          <w:szCs w:val="32"/>
          <w:lang w:val="en-US" w:eastAsia="zh-CN"/>
        </w:rPr>
        <w:t>和</w:t>
      </w:r>
      <w:r>
        <w:rPr>
          <w:rFonts w:hint="eastAsia" w:ascii="仿宋_GB2312" w:eastAsia="仿宋_GB2312"/>
          <w:sz w:val="32"/>
          <w:szCs w:val="32"/>
        </w:rPr>
        <w:t>信用应用场景微视频评选推荐表（见附表2）。请各省（自治区、直辖市）按要求填写推荐表，</w:t>
      </w:r>
      <w:r>
        <w:rPr>
          <w:rFonts w:hint="eastAsia" w:ascii="仿宋_GB2312" w:eastAsia="仿宋_GB2312"/>
          <w:sz w:val="32"/>
          <w:szCs w:val="32"/>
          <w:lang w:val="en-US" w:eastAsia="zh-CN"/>
        </w:rPr>
        <w:t>提供</w:t>
      </w:r>
      <w:r>
        <w:rPr>
          <w:rFonts w:hint="eastAsia" w:ascii="仿宋_GB2312" w:eastAsia="仿宋_GB2312"/>
          <w:sz w:val="32"/>
          <w:szCs w:val="32"/>
        </w:rPr>
        <w:t>电子版</w:t>
      </w:r>
      <w:r>
        <w:rPr>
          <w:rFonts w:hint="eastAsia" w:ascii="仿宋_GB2312" w:eastAsia="仿宋_GB2312"/>
          <w:sz w:val="32"/>
          <w:szCs w:val="32"/>
          <w:lang w:val="en-US" w:eastAsia="zh-CN"/>
        </w:rPr>
        <w:t>推荐表</w:t>
      </w:r>
      <w:r>
        <w:rPr>
          <w:rFonts w:hint="eastAsia" w:ascii="仿宋_GB2312" w:eastAsia="仿宋_GB2312"/>
          <w:sz w:val="32"/>
          <w:szCs w:val="32"/>
        </w:rPr>
        <w:t>及盖章扫描件</w:t>
      </w:r>
      <w:r>
        <w:rPr>
          <w:rFonts w:hint="eastAsia" w:ascii="仿宋_GB2312" w:eastAsia="仿宋_GB2312"/>
          <w:sz w:val="32"/>
          <w:szCs w:val="32"/>
          <w:lang w:eastAsia="zh-CN"/>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报送方式：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微视频文件</w:t>
      </w:r>
      <w:r>
        <w:rPr>
          <w:rFonts w:hint="eastAsia" w:ascii="仿宋_GB2312" w:eastAsia="仿宋_GB2312"/>
          <w:sz w:val="32"/>
          <w:szCs w:val="32"/>
          <w:lang w:eastAsia="zh-CN"/>
        </w:rPr>
        <w:t>、</w:t>
      </w:r>
      <w:r>
        <w:rPr>
          <w:rFonts w:hint="eastAsia" w:ascii="仿宋_GB2312" w:eastAsia="仿宋_GB2312"/>
          <w:sz w:val="32"/>
          <w:szCs w:val="32"/>
        </w:rPr>
        <w:t>电子版推荐材料及推荐表盖章扫描件统一发送至组委会指定邮箱：</w:t>
      </w:r>
      <w:r>
        <w:rPr>
          <w:rFonts w:ascii="仿宋_GB2312" w:eastAsia="仿宋_GB2312"/>
          <w:sz w:val="32"/>
          <w:szCs w:val="32"/>
        </w:rPr>
        <w:t>xinhuacredit@163.com</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报送截止时间：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2021年10月25日17:00</w:t>
      </w:r>
      <w:r>
        <w:rPr>
          <w:rFonts w:ascii="仿宋_GB2312" w:eastAsia="仿宋_GB2312"/>
          <w:sz w:val="32"/>
          <w:szCs w:val="32"/>
        </w:rPr>
        <w:t>。</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3.专家评审（10月26日-11月8日）</w:t>
      </w:r>
    </w:p>
    <w:p>
      <w:pPr>
        <w:spacing w:line="560" w:lineRule="exact"/>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中国城市信用建设高峰论坛组委会将成立评审委员会，评审委员会对各省（自治区、直辖市）上报的</w:t>
      </w:r>
      <w:r>
        <w:rPr>
          <w:rFonts w:hint="eastAsia" w:ascii="仿宋_GB2312" w:eastAsia="仿宋_GB2312"/>
          <w:sz w:val="32"/>
          <w:szCs w:val="32"/>
        </w:rPr>
        <w:t>微视频作品</w:t>
      </w:r>
      <w:r>
        <w:rPr>
          <w:rFonts w:hint="eastAsia" w:ascii="仿宋_GB2312" w:hAnsi="宋体" w:eastAsia="仿宋_GB2312" w:cs="宋体"/>
          <w:kern w:val="0"/>
          <w:sz w:val="32"/>
          <w:szCs w:val="32"/>
        </w:rPr>
        <w:t>进行综合评议，召开评审会议对参选</w:t>
      </w:r>
      <w:r>
        <w:rPr>
          <w:rFonts w:hint="eastAsia" w:ascii="仿宋_GB2312" w:eastAsia="仿宋_GB2312"/>
          <w:sz w:val="32"/>
          <w:szCs w:val="32"/>
        </w:rPr>
        <w:t>作品</w:t>
      </w:r>
      <w:r>
        <w:rPr>
          <w:rFonts w:hint="eastAsia" w:ascii="仿宋_GB2312" w:hAnsi="宋体" w:eastAsia="仿宋_GB2312" w:cs="宋体"/>
          <w:kern w:val="0"/>
          <w:sz w:val="32"/>
          <w:szCs w:val="32"/>
        </w:rPr>
        <w:t>进行无记名投票。组委会将综合专家评审结果和网络投票结果确定排名，最终评定出</w:t>
      </w:r>
      <w:r>
        <w:rPr>
          <w:rFonts w:hint="eastAsia" w:ascii="仿宋_GB2312" w:hAnsi="宋体" w:eastAsia="仿宋_GB2312" w:cs="宋体"/>
          <w:kern w:val="0"/>
          <w:sz w:val="32"/>
          <w:szCs w:val="32"/>
          <w:lang w:val="en-US" w:eastAsia="zh-CN"/>
        </w:rPr>
        <w:t>优秀</w:t>
      </w:r>
      <w:r>
        <w:rPr>
          <w:rFonts w:hint="eastAsia" w:ascii="仿宋_GB2312" w:eastAsia="仿宋_GB2312"/>
          <w:sz w:val="32"/>
          <w:szCs w:val="32"/>
        </w:rPr>
        <w:t>微视频作品</w:t>
      </w:r>
      <w:r>
        <w:rPr>
          <w:rFonts w:hint="eastAsia" w:ascii="仿宋_GB2312" w:hAnsi="宋体" w:eastAsia="仿宋_GB2312" w:cs="宋体"/>
          <w:kern w:val="0"/>
          <w:sz w:val="32"/>
          <w:szCs w:val="32"/>
        </w:rPr>
        <w:t>。</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4.结果发布（11月）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中国城市信用建设高峰论坛组委会</w:t>
      </w:r>
      <w:r>
        <w:rPr>
          <w:rFonts w:ascii="仿宋_GB2312" w:eastAsia="仿宋_GB2312"/>
          <w:sz w:val="32"/>
          <w:szCs w:val="32"/>
        </w:rPr>
        <w:t>审批拟表彰名单后，</w:t>
      </w:r>
      <w:r>
        <w:rPr>
          <w:rFonts w:hint="eastAsia" w:ascii="仿宋_GB2312" w:eastAsia="仿宋_GB2312"/>
          <w:sz w:val="32"/>
          <w:szCs w:val="32"/>
        </w:rPr>
        <w:t>拟在2021</w:t>
      </w:r>
      <w:r>
        <w:rPr>
          <w:rFonts w:ascii="仿宋_GB2312" w:eastAsia="仿宋_GB2312"/>
          <w:sz w:val="32"/>
          <w:szCs w:val="32"/>
        </w:rPr>
        <w:t>中国城市信用建设高峰论坛</w:t>
      </w:r>
      <w:r>
        <w:rPr>
          <w:rFonts w:hint="eastAsia" w:ascii="仿宋_GB2312" w:eastAsia="仿宋_GB2312"/>
          <w:sz w:val="32"/>
          <w:szCs w:val="32"/>
        </w:rPr>
        <w:t>开幕式上为</w:t>
      </w:r>
      <w:r>
        <w:rPr>
          <w:rFonts w:hint="eastAsia" w:ascii="仿宋_GB2312" w:hAnsi="宋体" w:eastAsia="仿宋_GB2312" w:cs="宋体"/>
          <w:kern w:val="0"/>
          <w:sz w:val="32"/>
          <w:szCs w:val="32"/>
          <w:lang w:val="en-US" w:eastAsia="zh-CN"/>
        </w:rPr>
        <w:t>优秀</w:t>
      </w:r>
      <w:r>
        <w:rPr>
          <w:rFonts w:hint="eastAsia" w:ascii="仿宋_GB2312" w:eastAsia="仿宋_GB2312"/>
          <w:sz w:val="32"/>
          <w:szCs w:val="32"/>
        </w:rPr>
        <w:t>微视频作品举行证书颁发仪式。</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lang w:val="en-US" w:eastAsia="zh-CN"/>
        </w:rPr>
        <w:t>优秀</w:t>
      </w:r>
      <w:r>
        <w:rPr>
          <w:rFonts w:hint="eastAsia" w:ascii="仿宋_GB2312" w:eastAsia="仿宋_GB2312"/>
          <w:sz w:val="32"/>
          <w:szCs w:val="32"/>
        </w:rPr>
        <w:t>微视频</w:t>
      </w:r>
      <w:r>
        <w:rPr>
          <w:rFonts w:ascii="仿宋_GB2312" w:eastAsia="仿宋_GB2312"/>
          <w:sz w:val="32"/>
          <w:szCs w:val="32"/>
        </w:rPr>
        <w:t>作品还将同步</w:t>
      </w:r>
      <w:r>
        <w:rPr>
          <w:rFonts w:hint="eastAsia" w:ascii="仿宋_GB2312" w:eastAsia="仿宋_GB2312"/>
          <w:sz w:val="32"/>
          <w:szCs w:val="32"/>
        </w:rPr>
        <w:t>在新华信用平台、</w:t>
      </w:r>
      <w:r>
        <w:rPr>
          <w:rFonts w:hint="eastAsia" w:ascii="仿宋_GB2312" w:hAnsi="宋体" w:eastAsia="仿宋_GB2312" w:cs="宋体"/>
          <w:sz w:val="32"/>
          <w:szCs w:val="32"/>
        </w:rPr>
        <w:t>信用中国</w:t>
      </w:r>
      <w:r>
        <w:rPr>
          <w:rFonts w:hint="eastAsia" w:ascii="仿宋_GB2312" w:hAnsi="宋体" w:eastAsia="仿宋_GB2312"/>
          <w:sz w:val="32"/>
          <w:szCs w:val="32"/>
        </w:rPr>
        <w:t>网</w:t>
      </w:r>
      <w:r>
        <w:rPr>
          <w:rFonts w:hint="eastAsia" w:ascii="仿宋_GB2312" w:hAnsi="宋体" w:eastAsia="仿宋_GB2312" w:cs="宋体"/>
          <w:sz w:val="32"/>
          <w:szCs w:val="32"/>
        </w:rPr>
        <w:t>、</w:t>
      </w:r>
      <w:r>
        <w:rPr>
          <w:rFonts w:hint="eastAsia" w:ascii="仿宋_GB2312" w:hAnsi="宋体" w:eastAsia="仿宋_GB2312"/>
          <w:sz w:val="32"/>
          <w:szCs w:val="32"/>
        </w:rPr>
        <w:t>新华财经客户端</w:t>
      </w:r>
      <w:r>
        <w:rPr>
          <w:rFonts w:hint="eastAsia" w:ascii="仿宋_GB2312" w:hAnsi="宋体" w:eastAsia="仿宋_GB2312" w:cs="宋体"/>
          <w:sz w:val="32"/>
          <w:szCs w:val="32"/>
        </w:rPr>
        <w:t>、</w:t>
      </w:r>
      <w:r>
        <w:rPr>
          <w:rFonts w:hint="eastAsia" w:ascii="仿宋_GB2312" w:hAnsi="宋体" w:eastAsia="仿宋_GB2312"/>
          <w:sz w:val="32"/>
          <w:szCs w:val="32"/>
        </w:rPr>
        <w:t>新华丝路网、中国城市信用公众号、新华社客户端</w:t>
      </w:r>
      <w:r>
        <w:rPr>
          <w:rFonts w:hint="eastAsia" w:ascii="仿宋_GB2312" w:hAnsi="宋体" w:eastAsia="仿宋_GB2312" w:cs="宋体"/>
          <w:sz w:val="32"/>
          <w:szCs w:val="32"/>
        </w:rPr>
        <w:t>等进行</w:t>
      </w:r>
      <w:r>
        <w:rPr>
          <w:rFonts w:hint="eastAsia" w:ascii="仿宋_GB2312" w:eastAsia="仿宋_GB2312"/>
          <w:sz w:val="32"/>
          <w:szCs w:val="32"/>
        </w:rPr>
        <w:t>展播。</w:t>
      </w:r>
    </w:p>
    <w:p>
      <w:pPr>
        <w:pStyle w:val="4"/>
        <w:shd w:val="clear" w:color="auto" w:fill="FFFFFF"/>
        <w:spacing w:before="0" w:beforeAutospacing="0" w:after="0" w:afterAutospacing="0" w:line="560" w:lineRule="exact"/>
        <w:jc w:val="both"/>
        <w:rPr>
          <w:rFonts w:hint="eastAsia" w:ascii="仿宋_GB2312" w:eastAsia="仿宋_GB2312"/>
          <w:b/>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4"/>
        <w:shd w:val="clear" w:color="auto" w:fill="FFFFFF"/>
        <w:spacing w:before="0" w:beforeAutospacing="0" w:after="0" w:afterAutospacing="0" w:line="560" w:lineRule="exact"/>
        <w:jc w:val="both"/>
        <w:rPr>
          <w:rFonts w:hint="eastAsia" w:ascii="仿宋_GB2312" w:eastAsia="仿宋_GB2312"/>
          <w:b/>
          <w:sz w:val="32"/>
          <w:szCs w:val="32"/>
        </w:rPr>
      </w:pPr>
      <w:r>
        <w:rPr>
          <w:rFonts w:hint="eastAsia" w:ascii="仿宋_GB2312" w:eastAsia="仿宋_GB2312"/>
          <w:b/>
          <w:sz w:val="32"/>
          <w:szCs w:val="32"/>
        </w:rPr>
        <w:t>附</w:t>
      </w:r>
      <w:r>
        <w:rPr>
          <w:rFonts w:hint="eastAsia" w:ascii="仿宋_GB2312" w:eastAsia="仿宋_GB2312"/>
          <w:b/>
          <w:sz w:val="32"/>
          <w:szCs w:val="32"/>
          <w:lang w:val="en-US" w:eastAsia="zh-CN"/>
        </w:rPr>
        <w:t>表</w:t>
      </w:r>
      <w:r>
        <w:rPr>
          <w:rFonts w:hint="eastAsia" w:ascii="仿宋_GB2312" w:eastAsia="仿宋_GB2312"/>
          <w:b/>
          <w:sz w:val="32"/>
          <w:szCs w:val="32"/>
        </w:rPr>
        <w:t>1</w:t>
      </w:r>
    </w:p>
    <w:p>
      <w:pPr>
        <w:spacing w:line="500" w:lineRule="exact"/>
        <w:jc w:val="center"/>
        <w:rPr>
          <w:rFonts w:ascii="宋体" w:hAnsi="宋体"/>
          <w:b/>
          <w:color w:val="000000"/>
          <w:sz w:val="36"/>
          <w:szCs w:val="36"/>
        </w:rPr>
      </w:pPr>
      <w:r>
        <w:rPr>
          <w:rFonts w:hint="eastAsia" w:ascii="宋体" w:hAnsi="宋体"/>
          <w:b/>
          <w:color w:val="000000"/>
          <w:sz w:val="36"/>
          <w:szCs w:val="36"/>
        </w:rPr>
        <w:t>第三届“新华信用杯”全国信用案例征集活动申报表</w:t>
      </w:r>
    </w:p>
    <w:p>
      <w:pPr>
        <w:widowControl/>
        <w:spacing w:line="400" w:lineRule="exact"/>
        <w:jc w:val="center"/>
        <w:rPr>
          <w:rFonts w:ascii="仿宋_GB2312" w:hAnsi="宋体" w:eastAsia="仿宋_GB2312" w:cs="宋体"/>
          <w:color w:val="000000"/>
          <w:kern w:val="0"/>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541"/>
        <w:gridCol w:w="946"/>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申报单位</w:t>
            </w: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联系人</w:t>
            </w: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w:t>
            </w:r>
          </w:p>
        </w:tc>
        <w:tc>
          <w:tcPr>
            <w:tcW w:w="3541"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tc>
        <w:tc>
          <w:tcPr>
            <w:tcW w:w="94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邮箱</w:t>
            </w:r>
          </w:p>
        </w:tc>
        <w:tc>
          <w:tcPr>
            <w:tcW w:w="288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单位地址</w:t>
            </w: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案例题目</w:t>
            </w: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案例主题</w:t>
            </w: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ascii="Times New Roman" w:hAnsi="Times New Roman" w:eastAsia="仿宋_GB2312"/>
                <w:bCs/>
                <w:sz w:val="28"/>
                <w:szCs w:val="28"/>
              </w:rPr>
            </w:pP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rPr>
              <w:t>“信易贷”</w:t>
            </w:r>
            <w:r>
              <w:rPr>
                <w:rFonts w:hint="eastAsia" w:ascii="Times New Roman" w:hAnsi="Times New Roman" w:eastAsia="仿宋_GB2312"/>
                <w:bCs/>
                <w:sz w:val="28"/>
                <w:szCs w:val="28"/>
                <w:lang w:eastAsia="zh-CN"/>
              </w:rPr>
              <w:t>（</w:t>
            </w:r>
            <w:r>
              <w:rPr>
                <w:rFonts w:hint="eastAsia" w:ascii="Times New Roman" w:hAnsi="Times New Roman" w:eastAsia="仿宋_GB2312"/>
                <w:bCs/>
                <w:sz w:val="28"/>
                <w:szCs w:val="28"/>
                <w:lang w:val="en-US" w:eastAsia="zh-CN"/>
              </w:rPr>
              <w:t>促进金融服务实体经济</w:t>
            </w:r>
            <w:r>
              <w:rPr>
                <w:rFonts w:hint="eastAsia" w:ascii="Times New Roman" w:hAnsi="Times New Roman" w:eastAsia="仿宋_GB2312"/>
                <w:bCs/>
                <w:sz w:val="28"/>
                <w:szCs w:val="28"/>
                <w:lang w:eastAsia="zh-CN"/>
              </w:rPr>
              <w:t>）</w:t>
            </w:r>
          </w:p>
          <w:p>
            <w:pPr>
              <w:spacing w:line="540" w:lineRule="exact"/>
              <w:rPr>
                <w:rFonts w:hint="eastAsia" w:ascii="Times New Roman" w:hAnsi="Times New Roman" w:eastAsia="仿宋_GB2312"/>
                <w:bCs/>
                <w:sz w:val="28"/>
                <w:szCs w:val="28"/>
                <w:lang w:val="en-US" w:eastAsia="zh-CN"/>
              </w:rPr>
            </w:pP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lang w:val="en-US" w:eastAsia="zh-CN"/>
              </w:rPr>
              <w:t>提升信用法治化规范化水平</w:t>
            </w:r>
            <w:r>
              <w:rPr>
                <w:rFonts w:ascii="Times New Roman" w:hAnsi="Times New Roman" w:eastAsia="仿宋_GB2312"/>
                <w:bCs/>
                <w:sz w:val="28"/>
                <w:szCs w:val="28"/>
              </w:rPr>
              <w:t xml:space="preserve"> </w:t>
            </w:r>
            <w:r>
              <w:rPr>
                <w:rFonts w:hint="eastAsia" w:ascii="Times New Roman" w:hAnsi="Times New Roman" w:eastAsia="仿宋_GB2312"/>
                <w:bCs/>
                <w:sz w:val="28"/>
                <w:szCs w:val="28"/>
                <w:lang w:val="en-US" w:eastAsia="zh-CN"/>
              </w:rPr>
              <w:t xml:space="preserve">      </w:t>
            </w: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rPr>
              <w:t>信用监管</w:t>
            </w:r>
          </w:p>
          <w:p>
            <w:pPr>
              <w:spacing w:line="540" w:lineRule="exact"/>
              <w:rPr>
                <w:rFonts w:ascii="Times New Roman" w:hAnsi="Times New Roman" w:eastAsia="仿宋_GB2312"/>
                <w:bCs/>
                <w:sz w:val="28"/>
                <w:szCs w:val="28"/>
              </w:rPr>
            </w:pPr>
            <w:r>
              <w:rPr>
                <w:rFonts w:ascii="Times New Roman" w:hAnsi="Times New Roman" w:eastAsia="仿宋_GB2312"/>
                <w:bCs/>
                <w:sz w:val="28"/>
                <w:szCs w:val="28"/>
              </w:rPr>
              <w:sym w:font="Wingdings 2" w:char="00A3"/>
            </w:r>
            <w:r>
              <w:rPr>
                <w:rFonts w:ascii="Times New Roman" w:hAnsi="Times New Roman" w:eastAsia="仿宋_GB2312"/>
                <w:bCs/>
                <w:sz w:val="28"/>
                <w:szCs w:val="28"/>
              </w:rPr>
              <w:t>信用优化营商环境</w:t>
            </w:r>
            <w:r>
              <w:rPr>
                <w:rFonts w:hint="eastAsia" w:ascii="Times New Roman" w:hAnsi="Times New Roman" w:eastAsia="仿宋_GB2312"/>
                <w:bCs/>
                <w:sz w:val="28"/>
                <w:szCs w:val="28"/>
                <w:lang w:val="en-US" w:eastAsia="zh-CN"/>
              </w:rPr>
              <w:t xml:space="preserve">  </w:t>
            </w:r>
            <w:r>
              <w:rPr>
                <w:rFonts w:ascii="Times New Roman" w:hAnsi="Times New Roman" w:eastAsia="仿宋_GB2312"/>
                <w:bCs/>
                <w:sz w:val="28"/>
                <w:szCs w:val="28"/>
              </w:rPr>
              <w:sym w:font="Wingdings 2" w:char="00A3"/>
            </w:r>
            <w:r>
              <w:rPr>
                <w:rFonts w:ascii="Times New Roman" w:hAnsi="Times New Roman" w:eastAsia="仿宋_GB2312"/>
                <w:bCs/>
                <w:sz w:val="28"/>
                <w:szCs w:val="28"/>
              </w:rPr>
              <w:t>信用惠民</w:t>
            </w:r>
            <w:r>
              <w:rPr>
                <w:rFonts w:hint="eastAsia" w:ascii="Times New Roman" w:hAnsi="Times New Roman" w:eastAsia="仿宋_GB2312"/>
                <w:bCs/>
                <w:sz w:val="28"/>
                <w:szCs w:val="28"/>
                <w:lang w:val="en-US" w:eastAsia="zh-CN"/>
              </w:rPr>
              <w:t xml:space="preserve">   </w:t>
            </w: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rPr>
              <w:t>信用信息归集共享</w:t>
            </w:r>
          </w:p>
          <w:p>
            <w:pPr>
              <w:spacing w:line="540" w:lineRule="exact"/>
              <w:rPr>
                <w:rFonts w:ascii="Times New Roman" w:hAnsi="Times New Roman" w:eastAsia="仿宋_GB2312"/>
                <w:bCs/>
                <w:sz w:val="28"/>
                <w:szCs w:val="28"/>
              </w:rPr>
            </w:pPr>
            <w:r>
              <w:rPr>
                <w:rFonts w:ascii="Times New Roman" w:hAnsi="Times New Roman" w:eastAsia="仿宋_GB2312"/>
                <w:bCs/>
                <w:sz w:val="28"/>
                <w:szCs w:val="28"/>
              </w:rPr>
              <w:sym w:font="Wingdings 2" w:char="00A3"/>
            </w:r>
            <w:r>
              <w:rPr>
                <w:rFonts w:ascii="Times New Roman" w:hAnsi="Times New Roman" w:eastAsia="仿宋_GB2312"/>
                <w:bCs/>
                <w:sz w:val="28"/>
                <w:szCs w:val="28"/>
              </w:rPr>
              <w:t>诚信文化</w:t>
            </w:r>
            <w:r>
              <w:rPr>
                <w:rFonts w:hint="eastAsia" w:ascii="Times New Roman" w:hAnsi="Times New Roman" w:eastAsia="仿宋_GB2312"/>
                <w:bCs/>
                <w:sz w:val="28"/>
                <w:szCs w:val="28"/>
                <w:lang w:val="en-US" w:eastAsia="zh-CN"/>
              </w:rPr>
              <w:t xml:space="preserve">          </w:t>
            </w: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rPr>
              <w:t>政务诚信</w:t>
            </w:r>
          </w:p>
          <w:p>
            <w:pPr>
              <w:spacing w:line="540" w:lineRule="exact"/>
              <w:rPr>
                <w:rFonts w:hint="default" w:ascii="Times New Roman" w:hAnsi="Times New Roman" w:eastAsia="仿宋_GB2312"/>
                <w:bCs/>
                <w:sz w:val="28"/>
                <w:szCs w:val="28"/>
                <w:lang w:val="en-US"/>
              </w:rPr>
            </w:pP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rPr>
              <w:t>农村信用体系</w:t>
            </w:r>
            <w:r>
              <w:rPr>
                <w:rFonts w:hint="eastAsia" w:ascii="Times New Roman" w:hAnsi="Times New Roman" w:eastAsia="仿宋_GB2312"/>
                <w:bCs/>
                <w:sz w:val="28"/>
                <w:szCs w:val="28"/>
                <w:lang w:val="en-US" w:eastAsia="zh-CN"/>
              </w:rPr>
              <w:t xml:space="preserve">      </w:t>
            </w: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rPr>
              <w:t>信用助力防范化解金融风险</w:t>
            </w:r>
          </w:p>
          <w:p>
            <w:pPr>
              <w:spacing w:line="540" w:lineRule="exact"/>
              <w:rPr>
                <w:rFonts w:hint="eastAsia" w:ascii="Times New Roman" w:hAnsi="Times New Roman" w:eastAsia="仿宋_GB2312"/>
                <w:bCs/>
                <w:sz w:val="28"/>
                <w:szCs w:val="28"/>
                <w:lang w:val="en-US" w:eastAsia="zh-CN"/>
              </w:rPr>
            </w:pP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lang w:val="en-US" w:eastAsia="zh-CN"/>
              </w:rPr>
              <w:t xml:space="preserve">品牌与质量信用    </w:t>
            </w: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lang w:val="en-US" w:eastAsia="zh-CN"/>
              </w:rPr>
              <w:t xml:space="preserve">生态环保信用 </w:t>
            </w:r>
          </w:p>
          <w:p>
            <w:pPr>
              <w:spacing w:line="540" w:lineRule="exact"/>
              <w:rPr>
                <w:rFonts w:ascii="Times New Roman" w:hAnsi="Times New Roman" w:eastAsia="仿宋_GB2312"/>
                <w:bCs/>
                <w:sz w:val="28"/>
                <w:szCs w:val="28"/>
              </w:rPr>
            </w:pP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lang w:val="en-US" w:eastAsia="zh-CN"/>
              </w:rPr>
              <w:t xml:space="preserve">科研诚信          </w:t>
            </w:r>
            <w:r>
              <w:rPr>
                <w:rFonts w:ascii="Times New Roman" w:hAnsi="Times New Roman" w:eastAsia="仿宋_GB2312"/>
                <w:bCs/>
                <w:sz w:val="28"/>
                <w:szCs w:val="28"/>
              </w:rPr>
              <w:sym w:font="Wingdings 2" w:char="00A3"/>
            </w:r>
            <w:r>
              <w:rPr>
                <w:rFonts w:hint="eastAsia" w:ascii="Times New Roman" w:hAnsi="Times New Roman" w:eastAsia="仿宋_GB2312"/>
                <w:bCs/>
                <w:sz w:val="28"/>
                <w:szCs w:val="28"/>
                <w:lang w:val="en-US" w:eastAsia="zh-CN"/>
              </w:rPr>
              <w:t>网络诚信</w:t>
            </w:r>
          </w:p>
          <w:p>
            <w:pPr>
              <w:spacing w:line="540" w:lineRule="exact"/>
              <w:rPr>
                <w:rFonts w:ascii="仿宋_GB2312" w:hAnsi="宋体" w:eastAsia="仿宋_GB2312" w:cs="宋体"/>
                <w:color w:val="000000"/>
                <w:kern w:val="0"/>
                <w:sz w:val="28"/>
                <w:szCs w:val="28"/>
              </w:rPr>
            </w:pPr>
            <w:r>
              <w:rPr>
                <w:rFonts w:ascii="Times New Roman" w:hAnsi="Times New Roman" w:eastAsia="仿宋_GB2312"/>
                <w:bCs/>
                <w:sz w:val="28"/>
                <w:szCs w:val="28"/>
              </w:rPr>
              <w:sym w:font="Wingdings 2" w:char="00A3"/>
            </w:r>
            <w:r>
              <w:rPr>
                <w:rFonts w:ascii="Times New Roman" w:hAnsi="Times New Roman" w:eastAsia="仿宋_GB2312"/>
                <w:bCs/>
                <w:sz w:val="28"/>
                <w:szCs w:val="28"/>
              </w:rPr>
              <w:t>其他</w:t>
            </w:r>
            <w:r>
              <w:rPr>
                <w:rFonts w:ascii="Times New Roman" w:hAnsi="Times New Roman" w:eastAsia="仿宋_GB2312"/>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案例特色或亮点</w:t>
            </w: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案</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例</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内</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容</w:t>
            </w: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both"/>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2000字以内（</w:t>
            </w:r>
            <w:r>
              <w:rPr>
                <w:rFonts w:hint="eastAsia" w:ascii="仿宋_GB2312" w:hAnsi="宋体" w:eastAsia="仿宋_GB2312" w:cs="宋体"/>
                <w:color w:val="000000"/>
                <w:kern w:val="0"/>
                <w:sz w:val="28"/>
                <w:szCs w:val="28"/>
                <w:lang w:val="en-US" w:eastAsia="zh-CN"/>
              </w:rPr>
              <w:t>围绕“信易贷”（促进金融服务实体经济）、提升信用法治化规范化水平、信用监管、信用优化营商环境、信用惠民、信用信息归集共享、诚信文化、政务诚信、农村信用体系、信用助力防范化解金融风险、品牌与质量信用、生态环保信用、科研诚信、网络诚信</w:t>
            </w:r>
            <w:r>
              <w:rPr>
                <w:rFonts w:hint="eastAsia" w:ascii="仿宋_GB2312" w:hAnsi="宋体" w:eastAsia="仿宋_GB2312" w:cs="宋体"/>
                <w:color w:val="000000"/>
                <w:kern w:val="0"/>
                <w:sz w:val="28"/>
                <w:szCs w:val="28"/>
              </w:rPr>
              <w:t>等主题，描述事件经过、主要问题、方法措施、并描述信用管理机制的创新举措等内容。）</w:t>
            </w:r>
          </w:p>
          <w:p>
            <w:pPr>
              <w:widowControl/>
              <w:spacing w:line="400" w:lineRule="exact"/>
              <w:jc w:val="center"/>
              <w:rPr>
                <w:rFonts w:hint="eastAsia" w:ascii="仿宋_GB2312" w:hAnsi="宋体" w:eastAsia="仿宋_GB2312" w:cs="宋体"/>
                <w:color w:val="000000"/>
                <w:kern w:val="0"/>
                <w:sz w:val="28"/>
                <w:szCs w:val="28"/>
              </w:rPr>
            </w:pPr>
          </w:p>
          <w:p>
            <w:pPr>
              <w:widowControl/>
              <w:spacing w:line="400" w:lineRule="exact"/>
              <w:jc w:val="center"/>
              <w:rPr>
                <w:rFonts w:hint="eastAsia" w:ascii="仿宋_GB2312" w:hAnsi="宋体" w:eastAsia="仿宋_GB2312" w:cs="宋体"/>
                <w:color w:val="000000"/>
                <w:kern w:val="0"/>
                <w:sz w:val="28"/>
                <w:szCs w:val="28"/>
              </w:rPr>
            </w:pPr>
          </w:p>
          <w:p>
            <w:pPr>
              <w:widowControl/>
              <w:spacing w:line="400" w:lineRule="exact"/>
              <w:jc w:val="center"/>
              <w:rPr>
                <w:rFonts w:hint="eastAsia" w:ascii="仿宋_GB2312" w:hAnsi="宋体" w:eastAsia="仿宋_GB2312" w:cs="宋体"/>
                <w:color w:val="000000"/>
                <w:kern w:val="0"/>
                <w:sz w:val="28"/>
                <w:szCs w:val="28"/>
              </w:rPr>
            </w:pPr>
          </w:p>
          <w:p>
            <w:pPr>
              <w:widowControl/>
              <w:spacing w:line="400" w:lineRule="exact"/>
              <w:jc w:val="center"/>
              <w:rPr>
                <w:rFonts w:hint="eastAsia"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6" w:hRule="atLeast"/>
        </w:trPr>
        <w:tc>
          <w:tcPr>
            <w:tcW w:w="152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（接上一页）</w:t>
            </w: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1526"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ascii="仿宋_GB2312" w:hAnsi="宋体" w:eastAsia="仿宋_GB2312" w:cs="宋体"/>
                <w:color w:val="000000"/>
                <w:kern w:val="0"/>
                <w:sz w:val="28"/>
                <w:szCs w:val="28"/>
              </w:rPr>
            </w:pP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位</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意</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见</w:t>
            </w:r>
          </w:p>
        </w:tc>
        <w:tc>
          <w:tcPr>
            <w:tcW w:w="736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right"/>
              <w:rPr>
                <w:rFonts w:ascii="仿宋_GB2312" w:hAnsi="宋体" w:eastAsia="仿宋_GB2312" w:cs="宋体"/>
                <w:color w:val="000000"/>
                <w:kern w:val="0"/>
                <w:sz w:val="28"/>
                <w:szCs w:val="28"/>
              </w:rPr>
            </w:pPr>
          </w:p>
          <w:p>
            <w:pPr>
              <w:widowControl/>
              <w:spacing w:line="400" w:lineRule="exact"/>
              <w:jc w:val="right"/>
              <w:rPr>
                <w:rFonts w:ascii="仿宋_GB2312" w:hAnsi="宋体" w:eastAsia="仿宋_GB2312" w:cs="宋体"/>
                <w:color w:val="000000"/>
                <w:kern w:val="0"/>
                <w:sz w:val="28"/>
                <w:szCs w:val="28"/>
              </w:rPr>
            </w:pPr>
          </w:p>
          <w:p>
            <w:pPr>
              <w:widowControl/>
              <w:spacing w:line="400" w:lineRule="exact"/>
              <w:jc w:val="right"/>
              <w:rPr>
                <w:rFonts w:ascii="仿宋_GB2312" w:hAnsi="宋体" w:eastAsia="仿宋_GB2312" w:cs="宋体"/>
                <w:color w:val="000000"/>
                <w:kern w:val="0"/>
                <w:sz w:val="28"/>
                <w:szCs w:val="28"/>
              </w:rPr>
            </w:pPr>
          </w:p>
          <w:p>
            <w:pPr>
              <w:widowControl/>
              <w:spacing w:line="400" w:lineRule="exact"/>
              <w:jc w:val="right"/>
              <w:rPr>
                <w:rFonts w:ascii="仿宋_GB2312" w:hAnsi="宋体" w:eastAsia="仿宋_GB2312" w:cs="宋体"/>
                <w:color w:val="000000"/>
                <w:kern w:val="0"/>
                <w:sz w:val="28"/>
                <w:szCs w:val="28"/>
              </w:rPr>
            </w:pPr>
          </w:p>
          <w:p>
            <w:pPr>
              <w:widowControl/>
              <w:spacing w:line="400" w:lineRule="exact"/>
              <w:jc w:val="right"/>
              <w:rPr>
                <w:rFonts w:ascii="仿宋_GB2312" w:hAnsi="宋体" w:eastAsia="仿宋_GB2312" w:cs="宋体"/>
                <w:color w:val="000000"/>
                <w:kern w:val="0"/>
                <w:sz w:val="28"/>
                <w:szCs w:val="28"/>
              </w:rPr>
            </w:pPr>
          </w:p>
          <w:p>
            <w:pPr>
              <w:widowControl/>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（盖章）</w:t>
            </w:r>
          </w:p>
        </w:tc>
      </w:tr>
    </w:tbl>
    <w:p>
      <w:pPr>
        <w:widowControl/>
        <w:spacing w:before="100" w:beforeAutospacing="1" w:after="100" w:afterAutospacing="1" w:line="36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中国城市信用建设高峰论坛组委会印制</w:t>
      </w:r>
    </w:p>
    <w:p>
      <w:pPr>
        <w:spacing w:line="560" w:lineRule="exact"/>
        <w:rPr>
          <w:rFonts w:eastAsia="仿宋_GB2312" w:cs="Calibri"/>
          <w:spacing w:val="-6"/>
          <w:sz w:val="36"/>
          <w:szCs w:val="36"/>
        </w:rPr>
      </w:pPr>
    </w:p>
    <w:p>
      <w:pPr>
        <w:rPr>
          <w:rFonts w:hint="eastAsia" w:ascii="黑体" w:hAnsi="黑体" w:eastAsia="黑体" w:cs="黑体"/>
        </w:rPr>
      </w:pPr>
      <w:r>
        <w:rPr>
          <w:rFonts w:ascii="仿宋_GB2312" w:eastAsia="仿宋_GB2312"/>
          <w:sz w:val="32"/>
          <w:szCs w:val="32"/>
        </w:rPr>
        <w:br w:type="page"/>
      </w:r>
      <w:r>
        <w:rPr>
          <w:rFonts w:hint="eastAsia" w:ascii="仿宋_GB2312" w:hAnsi="宋体" w:eastAsia="仿宋_GB2312"/>
          <w:b/>
          <w:sz w:val="32"/>
          <w:szCs w:val="32"/>
        </w:rPr>
        <w:t>附</w:t>
      </w:r>
      <w:r>
        <w:rPr>
          <w:rFonts w:hint="eastAsia" w:ascii="仿宋_GB2312" w:eastAsia="仿宋_GB2312"/>
          <w:b/>
          <w:sz w:val="32"/>
          <w:szCs w:val="32"/>
          <w:lang w:val="en-US" w:eastAsia="zh-CN"/>
        </w:rPr>
        <w:t>表</w:t>
      </w:r>
      <w:r>
        <w:rPr>
          <w:rFonts w:hint="eastAsia" w:ascii="仿宋_GB2312" w:hAnsi="宋体" w:eastAsia="仿宋_GB2312"/>
          <w:b/>
          <w:sz w:val="32"/>
          <w:szCs w:val="32"/>
        </w:rPr>
        <w:t>2</w:t>
      </w:r>
    </w:p>
    <w:p>
      <w:pPr>
        <w:widowControl/>
        <w:spacing w:after="156" w:afterLines="50" w:line="560" w:lineRule="exact"/>
        <w:jc w:val="center"/>
        <w:rPr>
          <w:rFonts w:ascii="宋体" w:hAnsi="宋体" w:cs="宋体"/>
          <w:b/>
          <w:bCs/>
          <w:color w:val="000000"/>
          <w:kern w:val="0"/>
          <w:sz w:val="36"/>
          <w:szCs w:val="36"/>
        </w:rPr>
      </w:pPr>
      <w:r>
        <w:rPr>
          <w:rFonts w:hint="eastAsia" w:ascii="宋体" w:hAnsi="宋体" w:cs="宋体"/>
          <w:b/>
          <w:bCs/>
          <w:color w:val="000000"/>
          <w:kern w:val="0"/>
          <w:sz w:val="36"/>
          <w:szCs w:val="36"/>
        </w:rPr>
        <w:t>第三届“新华信用杯”</w:t>
      </w:r>
      <w:r>
        <w:rPr>
          <w:rFonts w:hint="eastAsia"/>
          <w:b/>
          <w:sz w:val="36"/>
          <w:szCs w:val="36"/>
        </w:rPr>
        <w:t>全国信用应用场景优秀微视频</w:t>
      </w:r>
      <w:r>
        <w:rPr>
          <w:rFonts w:hint="eastAsia" w:ascii="宋体" w:hAnsi="宋体" w:cs="宋体"/>
          <w:b/>
          <w:bCs/>
          <w:color w:val="000000"/>
          <w:kern w:val="0"/>
          <w:sz w:val="36"/>
          <w:szCs w:val="36"/>
        </w:rPr>
        <w:t>评选推荐表</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966"/>
        <w:gridCol w:w="834"/>
        <w:gridCol w:w="1681"/>
        <w:gridCol w:w="992"/>
        <w:gridCol w:w="218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noWrap w:val="0"/>
            <w:tcMar>
              <w:top w:w="28" w:type="dxa"/>
              <w:left w:w="28" w:type="dxa"/>
              <w:bottom w:w="28" w:type="dxa"/>
              <w:right w:w="28" w:type="dxa"/>
            </w:tcMar>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作品名称</w:t>
            </w:r>
          </w:p>
        </w:tc>
        <w:tc>
          <w:tcPr>
            <w:tcW w:w="1966" w:type="dxa"/>
            <w:noWrap w:val="0"/>
            <w:tcMar>
              <w:top w:w="28" w:type="dxa"/>
              <w:left w:w="28" w:type="dxa"/>
              <w:bottom w:w="28" w:type="dxa"/>
              <w:right w:w="28" w:type="dxa"/>
            </w:tcMar>
            <w:vAlign w:val="center"/>
          </w:tcPr>
          <w:p>
            <w:pPr>
              <w:widowControl/>
              <w:spacing w:line="400" w:lineRule="exact"/>
              <w:jc w:val="center"/>
              <w:rPr>
                <w:rFonts w:ascii="仿宋_GB2312" w:hAnsi="宋体" w:eastAsia="仿宋_GB2312" w:cs="宋体"/>
                <w:color w:val="000000"/>
                <w:kern w:val="0"/>
                <w:sz w:val="28"/>
                <w:szCs w:val="28"/>
              </w:rPr>
            </w:pPr>
          </w:p>
        </w:tc>
        <w:tc>
          <w:tcPr>
            <w:tcW w:w="834" w:type="dxa"/>
            <w:noWrap w:val="0"/>
            <w:tcMar>
              <w:top w:w="28" w:type="dxa"/>
              <w:left w:w="28" w:type="dxa"/>
              <w:bottom w:w="28" w:type="dxa"/>
              <w:right w:w="28" w:type="dxa"/>
            </w:tcMar>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时长</w:t>
            </w:r>
          </w:p>
        </w:tc>
        <w:tc>
          <w:tcPr>
            <w:tcW w:w="1681" w:type="dxa"/>
            <w:noWrap w:val="0"/>
            <w:tcMar>
              <w:top w:w="28" w:type="dxa"/>
              <w:left w:w="28" w:type="dxa"/>
              <w:bottom w:w="28" w:type="dxa"/>
              <w:right w:w="28" w:type="dxa"/>
            </w:tcMar>
            <w:vAlign w:val="center"/>
          </w:tcPr>
          <w:p>
            <w:pPr>
              <w:widowControl/>
              <w:spacing w:line="400" w:lineRule="exact"/>
              <w:jc w:val="center"/>
              <w:rPr>
                <w:rFonts w:ascii="仿宋_GB2312" w:hAnsi="宋体" w:eastAsia="仿宋_GB2312" w:cs="宋体"/>
                <w:color w:val="000000"/>
                <w:kern w:val="0"/>
                <w:sz w:val="28"/>
                <w:szCs w:val="28"/>
              </w:rPr>
            </w:pPr>
          </w:p>
        </w:tc>
        <w:tc>
          <w:tcPr>
            <w:tcW w:w="992" w:type="dxa"/>
            <w:noWrap w:val="0"/>
            <w:tcMar>
              <w:top w:w="28" w:type="dxa"/>
              <w:left w:w="28" w:type="dxa"/>
              <w:bottom w:w="28" w:type="dxa"/>
              <w:right w:w="28" w:type="dxa"/>
            </w:tcMar>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导演</w:t>
            </w:r>
          </w:p>
        </w:tc>
        <w:tc>
          <w:tcPr>
            <w:tcW w:w="2188" w:type="dxa"/>
            <w:noWrap w:val="0"/>
            <w:tcMar>
              <w:top w:w="28" w:type="dxa"/>
              <w:left w:w="28" w:type="dxa"/>
              <w:bottom w:w="28" w:type="dxa"/>
              <w:right w:w="28" w:type="dxa"/>
            </w:tcMar>
            <w:vAlign w:val="center"/>
          </w:tcPr>
          <w:p>
            <w:pPr>
              <w:widowControl/>
              <w:spacing w:line="360" w:lineRule="exact"/>
              <w:jc w:val="center"/>
              <w:rPr>
                <w:rFonts w:ascii="仿宋_GB2312" w:hAnsi="宋体" w:eastAsia="仿宋_GB2312" w:cs="宋体"/>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1" w:type="dxa"/>
            <w:noWrap w:val="0"/>
            <w:vAlign w:val="center"/>
          </w:tcPr>
          <w:p>
            <w:pPr>
              <w:widowControl/>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制片人或制片单位</w:t>
            </w:r>
          </w:p>
        </w:tc>
        <w:tc>
          <w:tcPr>
            <w:tcW w:w="7661" w:type="dxa"/>
            <w:gridSpan w:val="5"/>
            <w:noWrap w:val="0"/>
            <w:vAlign w:val="center"/>
          </w:tcPr>
          <w:p>
            <w:pPr>
              <w:widowControl/>
              <w:spacing w:line="400" w:lineRule="exact"/>
              <w:jc w:val="center"/>
              <w:rPr>
                <w:rFonts w:ascii="仿宋_GB2312" w:hAnsi="宋体" w:eastAsia="仿宋_GB2312" w:cs="宋体"/>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41" w:type="dxa"/>
            <w:noWrap w:val="0"/>
            <w:vAlign w:val="center"/>
          </w:tcPr>
          <w:p>
            <w:pPr>
              <w:widowControl/>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参选单位联系人及电话</w:t>
            </w:r>
          </w:p>
        </w:tc>
        <w:tc>
          <w:tcPr>
            <w:tcW w:w="7661" w:type="dxa"/>
            <w:gridSpan w:val="5"/>
            <w:noWrap w:val="0"/>
            <w:vAlign w:val="center"/>
          </w:tcPr>
          <w:p>
            <w:pPr>
              <w:widowControl/>
              <w:spacing w:line="400" w:lineRule="exact"/>
              <w:rPr>
                <w:rFonts w:ascii="仿宋_GB2312" w:hAnsi="宋体" w:eastAsia="仿宋_GB2312" w:cs="宋体"/>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1341" w:type="dxa"/>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曾获区县级以上主要荣誉</w:t>
            </w:r>
          </w:p>
        </w:tc>
        <w:tc>
          <w:tcPr>
            <w:tcW w:w="7661" w:type="dxa"/>
            <w:gridSpan w:val="5"/>
            <w:noWrap w:val="0"/>
            <w:vAlign w:val="center"/>
          </w:tcPr>
          <w:p>
            <w:pPr>
              <w:widowControl/>
              <w:spacing w:line="400" w:lineRule="exact"/>
              <w:rPr>
                <w:rFonts w:ascii="仿宋_GB2312" w:hAnsi="宋体" w:eastAsia="仿宋_GB2312" w:cs="宋体"/>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3282" w:hRule="atLeast"/>
          <w:jc w:val="center"/>
        </w:trPr>
        <w:tc>
          <w:tcPr>
            <w:tcW w:w="1341" w:type="dxa"/>
            <w:noWrap w:val="0"/>
            <w:textDirection w:val="tbRlV"/>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参选作品剧情摘要</w:t>
            </w:r>
          </w:p>
          <w:p>
            <w:pPr>
              <w:widowControl/>
              <w:spacing w:line="360" w:lineRule="exact"/>
              <w:jc w:val="center"/>
              <w:rPr>
                <w:rFonts w:ascii="仿宋_GB2312" w:hAnsi="宋体" w:eastAsia="仿宋_GB2312" w:cs="宋体"/>
                <w:color w:val="000000"/>
                <w:spacing w:val="20"/>
                <w:kern w:val="0"/>
                <w:sz w:val="28"/>
                <w:szCs w:val="28"/>
              </w:rPr>
            </w:pPr>
            <w:r>
              <w:rPr>
                <w:rFonts w:hint="eastAsia" w:ascii="仿宋_GB2312" w:hAnsi="宋体" w:eastAsia="仿宋_GB2312" w:cs="宋体"/>
                <w:color w:val="000000"/>
                <w:kern w:val="0"/>
                <w:sz w:val="28"/>
                <w:szCs w:val="28"/>
              </w:rPr>
              <w:t>（100字）</w:t>
            </w:r>
          </w:p>
        </w:tc>
        <w:tc>
          <w:tcPr>
            <w:tcW w:w="7661" w:type="dxa"/>
            <w:gridSpan w:val="5"/>
            <w:noWrap w:val="0"/>
            <w:vAlign w:val="center"/>
          </w:tcPr>
          <w:p>
            <w:pPr>
              <w:widowControl/>
              <w:spacing w:line="400" w:lineRule="exact"/>
              <w:rPr>
                <w:rFonts w:ascii="仿宋_GB2312" w:hAnsi="宋体" w:eastAsia="仿宋_GB2312" w:cs="宋体"/>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4342" w:hRule="atLeast"/>
          <w:jc w:val="center"/>
        </w:trPr>
        <w:tc>
          <w:tcPr>
            <w:tcW w:w="1341" w:type="dxa"/>
            <w:noWrap w:val="0"/>
            <w:textDirection w:val="tbRlV"/>
            <w:vAlign w:val="center"/>
          </w:tcPr>
          <w:p>
            <w:pPr>
              <w:spacing w:line="400" w:lineRule="exact"/>
              <w:ind w:left="113" w:right="113"/>
              <w:jc w:val="center"/>
              <w:rPr>
                <w:rFonts w:ascii="仿宋_GB2312" w:hAnsi="宋体" w:eastAsia="仿宋_GB2312" w:cs="宋体"/>
                <w:color w:val="000000"/>
                <w:spacing w:val="20"/>
                <w:kern w:val="0"/>
                <w:sz w:val="28"/>
                <w:szCs w:val="28"/>
              </w:rPr>
            </w:pPr>
            <w:r>
              <w:rPr>
                <w:rFonts w:hint="eastAsia" w:ascii="仿宋_GB2312" w:hAnsi="宋体" w:eastAsia="仿宋_GB2312" w:cs="宋体"/>
                <w:color w:val="000000"/>
                <w:spacing w:val="20"/>
                <w:kern w:val="0"/>
                <w:sz w:val="28"/>
                <w:szCs w:val="28"/>
              </w:rPr>
              <w:t>参选作品简介</w:t>
            </w:r>
          </w:p>
          <w:p>
            <w:pPr>
              <w:widowControl/>
              <w:spacing w:line="400" w:lineRule="exact"/>
              <w:ind w:left="113" w:right="113"/>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（800字）</w:t>
            </w:r>
          </w:p>
        </w:tc>
        <w:tc>
          <w:tcPr>
            <w:tcW w:w="7661" w:type="dxa"/>
            <w:gridSpan w:val="5"/>
            <w:noWrap w:val="0"/>
            <w:vAlign w:val="top"/>
          </w:tcPr>
          <w:p>
            <w:pPr>
              <w:widowControl/>
              <w:spacing w:line="400" w:lineRule="exact"/>
              <w:rPr>
                <w:rFonts w:ascii="仿宋_GB2312" w:hAnsi="宋体" w:eastAsia="仿宋_GB2312" w:cs="宋体"/>
                <w:color w:val="000000"/>
                <w:kern w:val="0"/>
                <w:sz w:val="28"/>
                <w:szCs w:val="28"/>
              </w:rPr>
            </w:pPr>
          </w:p>
          <w:p>
            <w:pPr>
              <w:widowControl/>
              <w:spacing w:line="400" w:lineRule="exact"/>
              <w:rPr>
                <w:rFonts w:ascii="仿宋_GB2312" w:hAnsi="宋体" w:eastAsia="仿宋_GB2312" w:cs="宋体"/>
                <w:color w:val="000000"/>
                <w:kern w:val="0"/>
                <w:sz w:val="28"/>
                <w:szCs w:val="28"/>
              </w:rPr>
            </w:pPr>
          </w:p>
          <w:p>
            <w:pPr>
              <w:widowControl/>
              <w:spacing w:line="400" w:lineRule="exact"/>
              <w:rPr>
                <w:rFonts w:ascii="仿宋_GB2312" w:hAnsi="宋体" w:eastAsia="仿宋_GB2312" w:cs="宋体"/>
                <w:color w:val="000000"/>
                <w:kern w:val="0"/>
                <w:sz w:val="28"/>
                <w:szCs w:val="28"/>
              </w:rPr>
            </w:pPr>
          </w:p>
          <w:p>
            <w:pPr>
              <w:widowControl/>
              <w:spacing w:line="400" w:lineRule="exact"/>
              <w:rPr>
                <w:rFonts w:ascii="仿宋_GB2312" w:hAnsi="宋体" w:eastAsia="仿宋_GB2312" w:cs="宋体"/>
                <w:color w:val="000000"/>
                <w:kern w:val="0"/>
                <w:sz w:val="28"/>
                <w:szCs w:val="28"/>
              </w:rPr>
            </w:pPr>
          </w:p>
        </w:tc>
      </w:tr>
    </w:tbl>
    <w:p>
      <w:pPr>
        <w:widowControl/>
        <w:rPr>
          <w:rFonts w:ascii="仿宋_GB2312" w:hAnsi="宋体" w:eastAsia="仿宋_GB2312" w:cs="宋体"/>
          <w:b/>
          <w:color w:val="000000"/>
          <w:kern w:val="0"/>
          <w:szCs w:val="21"/>
        </w:rPr>
      </w:pP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66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1345" w:type="dxa"/>
            <w:noWrap w:val="0"/>
            <w:vAlign w:val="center"/>
          </w:tcPr>
          <w:p>
            <w:pPr>
              <w:widowControl/>
              <w:spacing w:line="400" w:lineRule="exact"/>
              <w:jc w:val="center"/>
              <w:rPr>
                <w:rFonts w:ascii="仿宋_GB2312" w:hAnsi="宋体" w:eastAsia="仿宋_GB2312" w:cs="宋体"/>
                <w:color w:val="000000"/>
                <w:kern w:val="0"/>
                <w:sz w:val="28"/>
                <w:szCs w:val="28"/>
              </w:rPr>
            </w:pPr>
          </w:p>
        </w:tc>
        <w:tc>
          <w:tcPr>
            <w:tcW w:w="7665" w:type="dxa"/>
            <w:noWrap w:val="0"/>
            <w:vAlign w:val="top"/>
          </w:tcPr>
          <w:p>
            <w:pPr>
              <w:widowControl/>
              <w:spacing w:line="400" w:lineRule="exact"/>
              <w:rPr>
                <w:rFonts w:ascii="仿宋_GB2312" w:hAnsi="宋体" w:eastAsia="仿宋_GB2312" w:cs="宋体"/>
                <w:color w:val="000000"/>
                <w:kern w:val="0"/>
                <w:sz w:val="28"/>
                <w:szCs w:val="28"/>
              </w:rPr>
            </w:pPr>
            <w:r>
              <w:rPr>
                <w:rFonts w:hint="eastAsia" w:ascii="宋体" w:hAnsi="宋体" w:cs="宋体"/>
                <w:bCs/>
                <w:sz w:val="22"/>
              </w:rPr>
              <w:t>（接上一页）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2351" w:hRule="atLeast"/>
          <w:jc w:val="center"/>
        </w:trPr>
        <w:tc>
          <w:tcPr>
            <w:tcW w:w="1345" w:type="dxa"/>
            <w:noWrap w:val="0"/>
            <w:textDirection w:val="tbRlV"/>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推荐单位意见</w:t>
            </w:r>
          </w:p>
        </w:tc>
        <w:tc>
          <w:tcPr>
            <w:tcW w:w="7665" w:type="dxa"/>
            <w:noWrap w:val="0"/>
            <w:vAlign w:val="top"/>
          </w:tcPr>
          <w:p>
            <w:pPr>
              <w:widowControl/>
              <w:spacing w:line="400" w:lineRule="exact"/>
              <w:rPr>
                <w:rFonts w:ascii="仿宋_GB2312" w:hAnsi="宋体" w:eastAsia="仿宋_GB2312" w:cs="宋体"/>
                <w:color w:val="000000"/>
                <w:kern w:val="0"/>
                <w:sz w:val="28"/>
                <w:szCs w:val="28"/>
              </w:rPr>
            </w:pPr>
          </w:p>
          <w:p>
            <w:pPr>
              <w:widowControl/>
              <w:spacing w:line="400" w:lineRule="exact"/>
              <w:jc w:val="left"/>
              <w:rPr>
                <w:rFonts w:ascii="仿宋_GB2312" w:hAnsi="宋体" w:eastAsia="仿宋_GB2312" w:cs="宋体"/>
                <w:color w:val="000000"/>
                <w:kern w:val="0"/>
                <w:sz w:val="28"/>
                <w:szCs w:val="28"/>
              </w:rPr>
            </w:pPr>
          </w:p>
          <w:p>
            <w:pPr>
              <w:widowControl/>
              <w:spacing w:line="400" w:lineRule="exact"/>
              <w:jc w:val="left"/>
              <w:rPr>
                <w:rFonts w:ascii="仿宋_GB2312" w:hAnsi="宋体" w:eastAsia="仿宋_GB2312" w:cs="宋体"/>
                <w:color w:val="000000"/>
                <w:kern w:val="0"/>
                <w:sz w:val="28"/>
                <w:szCs w:val="28"/>
              </w:rPr>
            </w:pPr>
          </w:p>
          <w:p>
            <w:pPr>
              <w:widowControl/>
              <w:adjustRightInd w:val="0"/>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（盖章）</w:t>
            </w:r>
          </w:p>
          <w:p>
            <w:pPr>
              <w:widowControl/>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  月  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1345" w:type="dxa"/>
            <w:noWrap w:val="0"/>
            <w:textDirection w:val="tbRlV"/>
            <w:vAlign w:val="center"/>
          </w:tcPr>
          <w:p>
            <w:pPr>
              <w:widowControl/>
              <w:spacing w:line="400" w:lineRule="exact"/>
              <w:jc w:val="center"/>
              <w:rPr>
                <w:rFonts w:ascii="仿宋_GB2312" w:hAnsi="宋体" w:eastAsia="仿宋_GB2312" w:cs="宋体"/>
                <w:color w:val="000000"/>
                <w:spacing w:val="-10"/>
                <w:w w:val="88"/>
                <w:kern w:val="0"/>
                <w:sz w:val="28"/>
                <w:szCs w:val="28"/>
              </w:rPr>
            </w:pPr>
            <w:r>
              <w:rPr>
                <w:rFonts w:hint="eastAsia" w:ascii="仿宋_GB2312" w:hAnsi="宋体" w:eastAsia="仿宋_GB2312" w:cs="宋体"/>
                <w:color w:val="000000"/>
                <w:kern w:val="0"/>
                <w:sz w:val="28"/>
                <w:szCs w:val="28"/>
              </w:rPr>
              <w:t>省（自治区、直辖市）信用牵头部门组委会意见</w:t>
            </w:r>
          </w:p>
        </w:tc>
        <w:tc>
          <w:tcPr>
            <w:tcW w:w="7665" w:type="dxa"/>
            <w:noWrap w:val="0"/>
            <w:vAlign w:val="top"/>
          </w:tcPr>
          <w:p>
            <w:pPr>
              <w:widowControl/>
              <w:spacing w:line="400" w:lineRule="exact"/>
              <w:jc w:val="left"/>
              <w:rPr>
                <w:rFonts w:ascii="仿宋_GB2312" w:hAnsi="宋体" w:eastAsia="仿宋_GB2312" w:cs="宋体"/>
                <w:color w:val="000000"/>
                <w:kern w:val="0"/>
                <w:sz w:val="28"/>
                <w:szCs w:val="28"/>
              </w:rPr>
            </w:pPr>
          </w:p>
          <w:p>
            <w:pPr>
              <w:widowControl/>
              <w:spacing w:line="400" w:lineRule="exact"/>
              <w:jc w:val="left"/>
              <w:rPr>
                <w:rFonts w:ascii="仿宋_GB2312" w:hAnsi="宋体" w:eastAsia="仿宋_GB2312" w:cs="宋体"/>
                <w:color w:val="000000"/>
                <w:kern w:val="0"/>
                <w:sz w:val="28"/>
                <w:szCs w:val="28"/>
              </w:rPr>
            </w:pPr>
          </w:p>
          <w:p>
            <w:pPr>
              <w:widowControl/>
              <w:spacing w:line="400" w:lineRule="exact"/>
              <w:jc w:val="left"/>
              <w:rPr>
                <w:rFonts w:ascii="仿宋_GB2312" w:hAnsi="宋体" w:eastAsia="仿宋_GB2312" w:cs="宋体"/>
                <w:color w:val="000000"/>
                <w:kern w:val="0"/>
                <w:sz w:val="28"/>
                <w:szCs w:val="28"/>
              </w:rPr>
            </w:pPr>
          </w:p>
          <w:p>
            <w:pPr>
              <w:widowControl/>
              <w:spacing w:line="400" w:lineRule="exact"/>
              <w:jc w:val="left"/>
              <w:rPr>
                <w:rFonts w:ascii="仿宋_GB2312" w:hAnsi="宋体" w:eastAsia="仿宋_GB2312" w:cs="宋体"/>
                <w:color w:val="000000"/>
                <w:kern w:val="0"/>
                <w:sz w:val="28"/>
                <w:szCs w:val="28"/>
              </w:rPr>
            </w:pPr>
          </w:p>
          <w:p>
            <w:pPr>
              <w:widowControl/>
              <w:adjustRightInd w:val="0"/>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（盖章）</w:t>
            </w:r>
          </w:p>
          <w:p>
            <w:pPr>
              <w:widowControl/>
              <w:adjustRightInd w:val="0"/>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  月  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345" w:type="dxa"/>
            <w:noWrap w:val="0"/>
            <w:textDirection w:val="tbRlV"/>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论坛组委会意见</w:t>
            </w:r>
          </w:p>
        </w:tc>
        <w:tc>
          <w:tcPr>
            <w:tcW w:w="7665" w:type="dxa"/>
            <w:noWrap w:val="0"/>
            <w:vAlign w:val="top"/>
          </w:tcPr>
          <w:p>
            <w:pPr>
              <w:widowControl/>
              <w:spacing w:line="400" w:lineRule="exact"/>
              <w:jc w:val="left"/>
              <w:rPr>
                <w:rFonts w:ascii="仿宋_GB2312" w:hAnsi="宋体" w:eastAsia="仿宋_GB2312" w:cs="宋体"/>
                <w:color w:val="000000"/>
                <w:kern w:val="0"/>
                <w:sz w:val="28"/>
                <w:szCs w:val="28"/>
              </w:rPr>
            </w:pPr>
          </w:p>
          <w:p>
            <w:pPr>
              <w:widowControl/>
              <w:spacing w:line="400" w:lineRule="exact"/>
              <w:jc w:val="left"/>
              <w:rPr>
                <w:rFonts w:ascii="仿宋_GB2312" w:hAnsi="宋体" w:eastAsia="仿宋_GB2312" w:cs="宋体"/>
                <w:color w:val="000000"/>
                <w:kern w:val="0"/>
                <w:sz w:val="28"/>
                <w:szCs w:val="28"/>
              </w:rPr>
            </w:pPr>
          </w:p>
          <w:p>
            <w:pPr>
              <w:widowControl/>
              <w:spacing w:line="400" w:lineRule="exact"/>
              <w:jc w:val="left"/>
              <w:rPr>
                <w:rFonts w:ascii="仿宋_GB2312" w:hAnsi="宋体" w:eastAsia="仿宋_GB2312" w:cs="宋体"/>
                <w:color w:val="000000"/>
                <w:kern w:val="0"/>
                <w:sz w:val="28"/>
                <w:szCs w:val="28"/>
              </w:rPr>
            </w:pPr>
          </w:p>
          <w:p>
            <w:pPr>
              <w:widowControl/>
              <w:adjustRightInd w:val="0"/>
              <w:spacing w:line="400" w:lineRule="exact"/>
              <w:jc w:val="right"/>
              <w:rPr>
                <w:rFonts w:hint="eastAsia" w:ascii="仿宋_GB2312" w:hAnsi="宋体" w:eastAsia="仿宋_GB2312" w:cs="宋体"/>
                <w:color w:val="000000"/>
                <w:kern w:val="0"/>
                <w:sz w:val="28"/>
                <w:szCs w:val="28"/>
              </w:rPr>
            </w:pPr>
          </w:p>
          <w:p>
            <w:pPr>
              <w:widowControl/>
              <w:adjustRightInd w:val="0"/>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（盖章）</w:t>
            </w:r>
          </w:p>
          <w:p>
            <w:pPr>
              <w:widowControl/>
              <w:adjustRightInd w:val="0"/>
              <w:spacing w:line="40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  月  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45" w:type="dxa"/>
            <w:noWrap w:val="0"/>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备注</w:t>
            </w:r>
          </w:p>
        </w:tc>
        <w:tc>
          <w:tcPr>
            <w:tcW w:w="7665" w:type="dxa"/>
            <w:noWrap w:val="0"/>
            <w:vAlign w:val="center"/>
          </w:tcPr>
          <w:p>
            <w:pPr>
              <w:widowControl/>
              <w:spacing w:line="400" w:lineRule="exact"/>
              <w:rPr>
                <w:rFonts w:ascii="仿宋_GB2312" w:hAnsi="宋体" w:eastAsia="仿宋_GB2312" w:cs="宋体"/>
                <w:color w:val="000000"/>
                <w:w w:val="90"/>
                <w:kern w:val="0"/>
                <w:sz w:val="28"/>
                <w:szCs w:val="28"/>
              </w:rPr>
            </w:pPr>
          </w:p>
        </w:tc>
      </w:tr>
    </w:tbl>
    <w:p>
      <w:pPr>
        <w:widowControl/>
        <w:spacing w:before="100" w:beforeAutospacing="1" w:after="100" w:afterAutospacing="1" w:line="360" w:lineRule="exact"/>
        <w:jc w:val="center"/>
      </w:pPr>
      <w:r>
        <w:rPr>
          <w:rFonts w:hint="eastAsia" w:ascii="仿宋_GB2312" w:hAnsi="宋体" w:eastAsia="仿宋_GB2312" w:cs="宋体"/>
          <w:color w:val="000000"/>
          <w:kern w:val="0"/>
          <w:sz w:val="32"/>
          <w:szCs w:val="32"/>
        </w:rPr>
        <w:t>中国城市信用建设高峰论坛组委会印制</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A3EDE"/>
    <w:rsid w:val="078C6CF7"/>
    <w:rsid w:val="1B8A3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Autospacing="0" w:afterAutospacing="0" w:line="360" w:lineRule="auto"/>
      <w:ind w:firstLine="0" w:firstLineChars="0"/>
      <w:jc w:val="left"/>
      <w:outlineLvl w:val="1"/>
    </w:pPr>
    <w:rPr>
      <w:rFonts w:hint="eastAsia" w:ascii="宋体" w:hAnsi="宋体" w:eastAsia="微软雅黑" w:cs="宋体"/>
      <w:b/>
      <w:kern w:val="0"/>
      <w:sz w:val="32"/>
      <w:szCs w:val="36"/>
      <w:lang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2021-10-09T04:14:00Z</dcterms:created>
  <dc:creator>cjxdzcyx</dc:creator>
  <cp:lastModifiedBy>cjxdzcyx</cp:lastModifiedBy>
  <dcterms:modified xsi:type="dcterms:W3CDTF">2021-10-09T04:16:19Z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